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省级工业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设计中心申报材料清单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cs="Times New Roman"/>
        </w:rPr>
      </w:pPr>
      <w:r>
        <w:rPr>
          <w:rFonts w:hint="default" w:eastAsia="黑体" w:cs="Times New Roman"/>
        </w:rPr>
        <w:t>一、企业工业设计中心申报材料清单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《省级工业设计中心申请表》（企业工业设计中心）；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*企业工业设计中心近三年专项审计报告</w:t>
      </w:r>
      <w:r>
        <w:rPr>
          <w:rFonts w:hint="default" w:eastAsia="仿宋_GB2312" w:cs="Times New Roman"/>
          <w:color w:val="auto"/>
        </w:rPr>
        <w:t>（含企业生产经营主要数据，工业设计中心近三年运营、</w:t>
      </w:r>
      <w:r>
        <w:rPr>
          <w:rFonts w:hint="default" w:eastAsia="仿宋_GB2312" w:cs="Times New Roman"/>
          <w:color w:val="auto"/>
          <w:lang w:eastAsia="zh-CN"/>
        </w:rPr>
        <w:t>设计费用投入、设计费用投入占企业研发设计投入总额的比例</w:t>
      </w:r>
      <w:r>
        <w:rPr>
          <w:rFonts w:hint="default" w:eastAsia="仿宋_GB2312" w:cs="Times New Roman"/>
          <w:color w:val="auto"/>
        </w:rPr>
        <w:t>、专利、专业从业人员等主要情况）；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企业设立独立工业设计中心相关佐证材料；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设计团队人员名单</w:t>
      </w:r>
      <w:r>
        <w:rPr>
          <w:rFonts w:hint="default" w:eastAsia="仿宋_GB2312" w:cs="Times New Roman"/>
          <w:lang w:eastAsia="zh-CN"/>
        </w:rPr>
        <w:t>（</w:t>
      </w:r>
      <w:r>
        <w:rPr>
          <w:rFonts w:hint="default" w:eastAsia="仿宋_GB2312" w:cs="Times New Roman"/>
        </w:rPr>
        <w:t>包含学历、</w:t>
      </w:r>
      <w:r>
        <w:rPr>
          <w:rFonts w:hint="default" w:eastAsia="仿宋_GB2312" w:cs="Times New Roman"/>
          <w:lang w:eastAsia="zh-CN"/>
        </w:rPr>
        <w:t>工业设计专业技术</w:t>
      </w:r>
      <w:r>
        <w:rPr>
          <w:rFonts w:hint="default" w:eastAsia="仿宋_GB2312" w:cs="Times New Roman"/>
        </w:rPr>
        <w:t>职称等</w:t>
      </w:r>
      <w:r>
        <w:rPr>
          <w:rFonts w:hint="default" w:eastAsia="仿宋_GB2312" w:cs="Times New Roman"/>
          <w:lang w:eastAsia="zh-CN"/>
        </w:rPr>
        <w:t>佐证材料）</w:t>
      </w:r>
      <w:r>
        <w:rPr>
          <w:rFonts w:hint="default" w:eastAsia="仿宋_GB2312" w:cs="Times New Roma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工业设计成果获奖证书复印件；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工业设计</w:t>
      </w:r>
      <w:r>
        <w:rPr>
          <w:rFonts w:hint="default" w:eastAsia="仿宋_GB2312" w:cs="Times New Roman"/>
          <w:lang w:eastAsia="zh-CN"/>
        </w:rPr>
        <w:t>成果获得专利、版权等清单（</w:t>
      </w:r>
      <w:r>
        <w:rPr>
          <w:rFonts w:hint="default" w:eastAsia="仿宋_GB2312" w:cs="Times New Roman"/>
        </w:rPr>
        <w:t>含产品或项目名称、专利名称、专利号、权利人、授权单位、授权时间等）；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牵头或参与设计标准制定情况</w:t>
      </w:r>
      <w:r>
        <w:rPr>
          <w:rFonts w:hint="default" w:eastAsia="仿宋_GB2312" w:cs="Times New Roman"/>
          <w:lang w:eastAsia="zh-CN"/>
        </w:rPr>
        <w:t>及佐证材料</w:t>
      </w:r>
      <w:r>
        <w:rPr>
          <w:rFonts w:hint="default" w:eastAsia="仿宋_GB2312" w:cs="Times New Roma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  <w:lang w:eastAsia="zh-CN"/>
        </w:rPr>
        <w:t>重要工业设计项目及主要成果产业化佐证材料；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其他有关材料。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二、工业设计企业申报材料清单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《省级工业设计中心申报表》（工业设计企业）；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*工业设计企业近三年专项审计报告（含企业经营主要数据，包含营收</w:t>
      </w:r>
      <w:r>
        <w:rPr>
          <w:rFonts w:hint="default" w:eastAsia="仿宋_GB2312" w:cs="Times New Roman"/>
          <w:lang w:eastAsia="zh-CN"/>
        </w:rPr>
        <w:t>、</w:t>
      </w:r>
      <w:r>
        <w:rPr>
          <w:rFonts w:hint="default" w:eastAsia="仿宋_GB2312" w:cs="Times New Roman"/>
        </w:rPr>
        <w:t>工业设计服务营收及占企业总收入比例、净利润、利税、资产负债、现金流、投入、专利、专业从业人员等主要情况）；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设计团队人员名单</w:t>
      </w:r>
      <w:r>
        <w:rPr>
          <w:rFonts w:hint="default" w:eastAsia="仿宋_GB2312" w:cs="Times New Roman"/>
          <w:lang w:eastAsia="zh-CN"/>
        </w:rPr>
        <w:t>（</w:t>
      </w:r>
      <w:r>
        <w:rPr>
          <w:rFonts w:hint="default" w:eastAsia="仿宋_GB2312" w:cs="Times New Roman"/>
        </w:rPr>
        <w:t>包含学历、</w:t>
      </w:r>
      <w:r>
        <w:rPr>
          <w:rFonts w:hint="default" w:eastAsia="仿宋_GB2312" w:cs="Times New Roman"/>
          <w:lang w:eastAsia="zh-CN"/>
        </w:rPr>
        <w:t>工业设计专业技术</w:t>
      </w:r>
      <w:r>
        <w:rPr>
          <w:rFonts w:hint="default" w:eastAsia="仿宋_GB2312" w:cs="Times New Roman"/>
        </w:rPr>
        <w:t>职称等</w:t>
      </w:r>
      <w:r>
        <w:rPr>
          <w:rFonts w:hint="default" w:eastAsia="仿宋_GB2312" w:cs="Times New Roman"/>
          <w:lang w:eastAsia="zh-CN"/>
        </w:rPr>
        <w:t>佐证材料）</w:t>
      </w:r>
      <w:r>
        <w:rPr>
          <w:rFonts w:hint="default" w:eastAsia="仿宋_GB2312" w:cs="Times New Roman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工业设计成果获奖证书复印件；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  <w:lang w:eastAsia="zh-CN"/>
        </w:rPr>
        <w:t>（五）</w:t>
      </w:r>
      <w:r>
        <w:rPr>
          <w:rFonts w:hint="default" w:eastAsia="仿宋_GB2312" w:cs="Times New Roman"/>
        </w:rPr>
        <w:t>工业设计</w:t>
      </w:r>
      <w:r>
        <w:rPr>
          <w:rFonts w:hint="default" w:eastAsia="仿宋_GB2312" w:cs="Times New Roman"/>
          <w:lang w:eastAsia="zh-CN"/>
        </w:rPr>
        <w:t>成果获得专利、版权等清单（</w:t>
      </w:r>
      <w:r>
        <w:rPr>
          <w:rFonts w:hint="default" w:eastAsia="仿宋_GB2312" w:cs="Times New Roman"/>
        </w:rPr>
        <w:t>含产品或项目名称、专利名称、专利号、权利人、授权单位、授权时间等）；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  <w:lang w:eastAsia="zh-CN"/>
        </w:rPr>
        <w:t>（六）</w:t>
      </w:r>
      <w:r>
        <w:rPr>
          <w:rFonts w:hint="default" w:eastAsia="仿宋_GB2312" w:cs="Times New Roman"/>
        </w:rPr>
        <w:t>完成的工业设计项目清单</w:t>
      </w:r>
      <w:r>
        <w:rPr>
          <w:rFonts w:hint="default" w:eastAsia="仿宋_GB2312" w:cs="Times New Roman"/>
          <w:lang w:eastAsia="zh-CN"/>
        </w:rPr>
        <w:t>及</w:t>
      </w:r>
      <w:r>
        <w:rPr>
          <w:rFonts w:hint="default" w:eastAsia="仿宋_GB2312" w:cs="Times New Roman"/>
        </w:rPr>
        <w:t>主要工业设计成果产业化佐证材料；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</w:rPr>
      </w:pPr>
      <w:r>
        <w:rPr>
          <w:rFonts w:hint="default" w:eastAsia="仿宋_GB2312" w:cs="Times New Roman"/>
          <w:lang w:eastAsia="zh-CN"/>
        </w:rPr>
        <w:t>（七）</w:t>
      </w:r>
      <w:r>
        <w:rPr>
          <w:rFonts w:hint="default" w:eastAsia="仿宋_GB2312" w:cs="Times New Roman"/>
        </w:rPr>
        <w:t>企业</w:t>
      </w:r>
      <w:r>
        <w:rPr>
          <w:rFonts w:hint="eastAsia" w:ascii="Times New Roman" w:hAnsi="Times New Roman" w:eastAsia="仿宋_GB2312" w:cs="Times New Roman"/>
          <w:lang w:eastAsia="zh-CN"/>
        </w:rPr>
        <w:t>制度建设情况（包括</w:t>
      </w:r>
      <w:r>
        <w:rPr>
          <w:rFonts w:hint="default" w:eastAsia="仿宋_GB2312" w:cs="Times New Roman"/>
        </w:rPr>
        <w:t>管理制度、知识产权保护制度、发展规划等</w:t>
      </w:r>
      <w:r>
        <w:rPr>
          <w:rFonts w:hint="eastAsia" w:ascii="Times New Roman" w:hAnsi="Times New Roman" w:eastAsia="仿宋_GB2312" w:cs="Times New Roman"/>
          <w:lang w:eastAsia="zh-CN"/>
        </w:rPr>
        <w:t>）</w:t>
      </w:r>
      <w:r>
        <w:rPr>
          <w:rFonts w:hint="default" w:eastAsia="仿宋_GB2312" w:cs="Times New Roma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  <w:lang w:eastAsia="zh-CN"/>
        </w:rPr>
        <w:t>（八）</w:t>
      </w:r>
      <w:r>
        <w:rPr>
          <w:rFonts w:hint="default" w:eastAsia="仿宋_GB2312" w:cs="Times New Roman"/>
        </w:rPr>
        <w:t>其他有关材料。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仿宋_GB2312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注：*项可提供</w:t>
      </w:r>
      <w:r>
        <w:rPr>
          <w:rFonts w:hint="default" w:eastAsia="仿宋_GB2312" w:cs="Times New Roman"/>
          <w:lang w:eastAsia="zh-CN"/>
        </w:rPr>
        <w:t>专项</w:t>
      </w:r>
      <w:r>
        <w:rPr>
          <w:rFonts w:hint="default" w:eastAsia="仿宋_GB2312" w:cs="Times New Roman"/>
        </w:rPr>
        <w:t>审计报告，也可</w:t>
      </w:r>
      <w:r>
        <w:rPr>
          <w:rFonts w:hint="default" w:eastAsia="仿宋_GB2312" w:cs="Times New Roman"/>
          <w:lang w:eastAsia="zh-CN"/>
        </w:rPr>
        <w:t>由相关</w:t>
      </w:r>
      <w:r>
        <w:rPr>
          <w:rFonts w:hint="default" w:eastAsia="仿宋_GB2312" w:cs="Times New Roman"/>
        </w:rPr>
        <w:t>佐证材料</w:t>
      </w:r>
      <w:r>
        <w:rPr>
          <w:rFonts w:hint="default" w:eastAsia="仿宋_GB2312" w:cs="Times New Roman"/>
          <w:lang w:eastAsia="zh-CN"/>
        </w:rPr>
        <w:t>代替</w:t>
      </w:r>
      <w:r>
        <w:rPr>
          <w:rFonts w:hint="default" w:eastAsia="仿宋_GB2312" w:cs="Times New Roma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eastAsia="仿宋_GB2312" w:cs="Times New Roman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杭州市省级工业设计中心复核名单</w:t>
      </w:r>
    </w:p>
    <w:tbl>
      <w:tblPr>
        <w:tblStyle w:val="9"/>
        <w:tblW w:w="9677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34"/>
        <w:gridCol w:w="1170"/>
        <w:gridCol w:w="4427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批次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区县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2013年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圣奥科技股份有限公司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杭州三花研究院有限公司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杭州中艺实业股份有限公司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临安区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杭叉集团股份有限公司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浙江大胜达包装股份有限公司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杭州永创智能设备股份有限公司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浙江苏泊尔家电制造有限公司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杭州瑞德设计股份有限公司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杭州飞鱼工业设计有限公司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杭州博乐工业设计股份有限公司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富阳区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圣泓工业设计创意园（运营主体：圣泓工业设计创意有限公司）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和达创意设计园（运营主体：杭州和达科技服务有限公司）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乐富智汇园（运营主体：浙江乐富创意产业投资有限公司）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杭州经纬国际创意产业园（运营主体：杭州经纬天地创意投资有限公司）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杭州市工业设计创新服务平台（运营主体：浙江工业大学）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2015年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杭州老板电器股份有限公司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杭州巨星科技股份有限公司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顾家家居股份有限公司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杭州九阳小家电有限公司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杭州钱江制冷压缩机集团有限公司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杭州骑客智能科技有限公司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浙江米居梦家纺股份有限公司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杭州申昊科技股份有限公司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临安区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浙江西子富沃德电机有限公司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浙江金迪控股集团有限公司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柳桥集团有限公司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先临三维科技股份有限公司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建德市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建德市五星车业有限公司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电联工程技术股份有限公司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杭州热浪创新控股有限公司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杭州斯帕克工业设计有限公司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杭州汉度工业设计有限公司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2017年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杭州维丽杰旅行用品有限公司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宏胜饮料集团有限公司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中国联合工程有限公司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浙江凯喜雅国际股份有限公司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浙江大华技术股份有限公司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浙江宇视科技有限公司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杭州奥格工业设计有限公司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杭州领跑者工业设计有限公司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杭州飞思十工业设计有限公司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杭州华普永明光电股份有限公司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临安区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浙江美格机械股份有限公司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万向钱潮股份有限公司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富阳区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浙江金固股份有限公司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富阳区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杭州华日家电有限公司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双枪科技股份有限公司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杭州龙创汽车技术有限公司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杭州鸿雁兰泽工业设计有限公司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浙江省工业设计创新服务基地（运营主体：杭州合创共响工业设计管理有限公司）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2021年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新华三技术有限公司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杭州娃哈哈集团有限公司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杭州万事利丝绸文化股份有限公司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杭州网易再顾科技有限公司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杭州品物文化创意有限公司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杭州未末工业设计有限公司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服务型制造研究院（杭州）有限公司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杭州吻吻鱼科技有限公司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杭州青谷小象科技有限公司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杭州淘马科技有限公司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</w:tbl>
    <w:p>
      <w:pPr>
        <w:bidi w:val="0"/>
        <w:ind w:firstLine="0" w:firstLineChars="0"/>
        <w:rPr>
          <w:rFonts w:hint="default" w:cs="Times New Roman"/>
          <w:lang w:val="en-US" w:eastAsia="zh-CN"/>
        </w:rPr>
        <w:sectPr>
          <w:footerReference r:id="rId6" w:type="first"/>
          <w:footerReference r:id="rId5" w:type="default"/>
          <w:type w:val="continuous"/>
          <w:pgSz w:w="11906" w:h="16838"/>
          <w:pgMar w:top="1814" w:right="1587" w:bottom="1587" w:left="1587" w:header="851" w:footer="1417" w:gutter="0"/>
          <w:pgNumType w:fmt="decimal"/>
          <w:cols w:space="0" w:num="1"/>
          <w:titlePg/>
          <w:rtlGutter w:val="0"/>
          <w:docGrid w:type="lines" w:linePitch="448" w:charSpace="0"/>
        </w:sectPr>
      </w:pPr>
    </w:p>
    <w:p>
      <w:pPr>
        <w:bidi w:val="0"/>
        <w:ind w:firstLine="0" w:firstLineChars="0"/>
        <w:rPr>
          <w:rFonts w:hint="default" w:eastAsia="黑体" w:cs="Times New Roman"/>
          <w:lang w:val="en-US" w:eastAsia="zh-CN"/>
        </w:rPr>
      </w:pPr>
      <w:r>
        <w:rPr>
          <w:rFonts w:hint="default" w:eastAsia="黑体" w:cs="Times New Roman"/>
          <w:lang w:val="en-US" w:eastAsia="zh-CN"/>
        </w:rPr>
        <w:t>附件</w:t>
      </w:r>
      <w:r>
        <w:rPr>
          <w:rFonts w:hint="eastAsia" w:eastAsia="黑体" w:cs="Times New Roman"/>
          <w:lang w:val="en-US" w:eastAsia="zh-CN"/>
        </w:rPr>
        <w:t>2</w:t>
      </w:r>
    </w:p>
    <w:p>
      <w:pPr>
        <w:bidi w:val="0"/>
        <w:ind w:firstLine="0" w:firstLineChars="0"/>
        <w:jc w:val="center"/>
        <w:rPr>
          <w:rFonts w:hint="eastAsia" w:eastAsia="方正小标宋简体" w:cs="Times New Roman"/>
          <w:sz w:val="44"/>
          <w:lang w:val="en-US" w:eastAsia="zh-CN"/>
        </w:rPr>
      </w:pPr>
    </w:p>
    <w:p>
      <w:pPr>
        <w:bidi w:val="0"/>
        <w:ind w:firstLine="0" w:firstLineChars="0"/>
        <w:jc w:val="center"/>
        <w:rPr>
          <w:rFonts w:hint="eastAsia" w:eastAsia="仿宋_GB2312" w:cs="Times New Roman"/>
          <w:lang w:val="en-US" w:eastAsia="zh-CN"/>
        </w:rPr>
      </w:pPr>
      <w:r>
        <w:rPr>
          <w:rFonts w:hint="eastAsia" w:eastAsia="方正小标宋简体" w:cs="Times New Roman"/>
          <w:sz w:val="44"/>
          <w:lang w:val="en-US" w:eastAsia="zh-CN"/>
        </w:rPr>
        <w:t>2025年度省级工业设计中心复核情况表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788"/>
        <w:gridCol w:w="2195"/>
        <w:gridCol w:w="1208"/>
        <w:gridCol w:w="1463"/>
        <w:gridCol w:w="1518"/>
        <w:gridCol w:w="1628"/>
        <w:gridCol w:w="15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工业设计中心名称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eastAsia="zh-CN" w:bidi="ar"/>
              </w:rPr>
              <w:t>中心类别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企业所在地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企业联系人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eastAsia="zh-CN" w:bidi="ar"/>
              </w:rPr>
              <w:t>复核意见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eastAsia="仿宋_GB2312" w:cs="Times New Roman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default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仿宋_GB2312" w:cs="Times New Roman"/>
        </w:rPr>
        <w:t>1.</w:t>
      </w:r>
      <w:r>
        <w:rPr>
          <w:rFonts w:hint="eastAsia" w:eastAsia="仿宋_GB2312" w:cs="Times New Roman"/>
          <w:lang w:eastAsia="zh-CN"/>
        </w:rPr>
        <w:t>工业设计中心名称按申报当年名称填写，工业设计企业可不填</w:t>
      </w:r>
      <w:r>
        <w:rPr>
          <w:rFonts w:hint="eastAsia" w:eastAsia="仿宋_GB2312" w:cs="Times New Roman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</w:rPr>
      </w:pPr>
      <w:r>
        <w:rPr>
          <w:rFonts w:hint="eastAsia" w:eastAsia="仿宋_GB2312" w:cs="Times New Roman"/>
          <w:lang w:val="en-US" w:eastAsia="zh-CN"/>
        </w:rPr>
        <w:t>2.</w:t>
      </w:r>
      <w:r>
        <w:rPr>
          <w:rFonts w:hint="eastAsia" w:eastAsia="仿宋_GB2312" w:cs="Times New Roman"/>
          <w:lang w:eastAsia="zh-CN"/>
        </w:rPr>
        <w:t>中心类别</w:t>
      </w:r>
      <w:r>
        <w:rPr>
          <w:rFonts w:ascii="Times New Roman" w:hAnsi="Times New Roman" w:eastAsia="仿宋_GB2312" w:cs="Times New Roman"/>
        </w:rPr>
        <w:t>填写“企业工业设计中心”或“工业设计企业”；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</w:rPr>
      </w:pPr>
      <w:r>
        <w:rPr>
          <w:rFonts w:hint="eastAsia" w:eastAsia="仿宋_GB2312" w:cs="Times New Roman"/>
          <w:lang w:val="en-US" w:eastAsia="zh-CN"/>
        </w:rPr>
        <w:t>3</w:t>
      </w:r>
      <w:r>
        <w:rPr>
          <w:rFonts w:ascii="Times New Roman" w:hAnsi="Times New Roman" w:eastAsia="仿宋_GB2312" w:cs="Times New Roman"/>
        </w:rPr>
        <w:t>.企业所在地填写到县（市、区），格式为XX市XX县；</w:t>
      </w:r>
    </w:p>
    <w:p>
      <w:pPr>
        <w:widowControl w:val="0"/>
        <w:autoSpaceDN/>
        <w:spacing w:line="560" w:lineRule="exact"/>
        <w:jc w:val="left"/>
        <w:rPr>
          <w:rFonts w:hint="default" w:ascii="Times New Roman" w:eastAsia="仿宋_GB2312" w:cs="Times New Roman"/>
          <w:lang w:val="en-US" w:eastAsia="zh-CN"/>
        </w:rPr>
      </w:pPr>
      <w:r>
        <w:rPr>
          <w:rFonts w:hint="eastAsia" w:eastAsia="仿宋_GB2312" w:cs="Times New Roman"/>
          <w:lang w:val="en-US" w:eastAsia="zh-CN"/>
        </w:rPr>
        <w:t>4</w:t>
      </w:r>
      <w:r>
        <w:rPr>
          <w:rFonts w:ascii="Times New Roman" w:hAnsi="Times New Roman" w:eastAsia="仿宋_GB2312" w:cs="Times New Roman"/>
        </w:rPr>
        <w:t>.</w:t>
      </w:r>
      <w:r>
        <w:rPr>
          <w:rFonts w:hint="eastAsia" w:eastAsia="仿宋_GB2312" w:cs="Times New Roman"/>
          <w:lang w:eastAsia="zh-CN"/>
        </w:rPr>
        <w:t>复核意见填写“通过”或“不通过”，对于不通过的请在备注栏填写不通过复核的理由</w:t>
      </w:r>
      <w:r>
        <w:rPr>
          <w:rFonts w:eastAsia="仿宋_GB2312" w:cs="Times New Roman"/>
        </w:rPr>
        <w:t>。</w:t>
      </w:r>
    </w:p>
    <w:p/>
    <w:p>
      <w:pPr>
        <w:pStyle w:val="5"/>
      </w:pPr>
    </w:p>
    <w:p>
      <w:pPr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</w:rPr>
      </w:pPr>
    </w:p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</w:rPr>
        <w:t>年度省级工业设计中心申报汇总表</w:t>
      </w:r>
    </w:p>
    <w:p>
      <w:pPr>
        <w:pStyle w:val="4"/>
        <w:rPr>
          <w:rFonts w:hint="eastAsia"/>
        </w:rPr>
      </w:pPr>
    </w:p>
    <w:tbl>
      <w:tblPr>
        <w:tblStyle w:val="8"/>
        <w:tblW w:w="0" w:type="auto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67"/>
        <w:gridCol w:w="1800"/>
        <w:gridCol w:w="2180"/>
        <w:gridCol w:w="1948"/>
        <w:gridCol w:w="1879"/>
        <w:gridCol w:w="1828"/>
        <w:gridCol w:w="1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申报类别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申报企业名称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工业设计中心名称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企业所在地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企业联系人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1.申报类别填写“企业工业设计中心”或“工业设计企业”；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2.若申报工业设计企业，申报企业名称和工业设计中心名称应一致；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3.企业所在地填写到县（市、区），格式为XX市XX县。</w:t>
      </w:r>
    </w:p>
    <w:p>
      <w:pPr>
        <w:rPr>
          <w:rFonts w:hint="eastAsia" w:cs="Times New Roman"/>
          <w:lang w:val="en-US" w:eastAsia="zh-CN"/>
        </w:rPr>
      </w:pPr>
    </w:p>
    <w:p>
      <w:pPr>
        <w:pStyle w:val="5"/>
      </w:pPr>
    </w:p>
    <w:sectPr>
      <w:type w:val="continuous"/>
      <w:pgSz w:w="16838" w:h="11906" w:orient="landscape"/>
      <w:pgMar w:top="1587" w:right="1814" w:bottom="1587" w:left="1587" w:header="851" w:footer="1417" w:gutter="0"/>
      <w:pgNumType w:fmt="decimal"/>
      <w:cols w:space="0" w:num="1"/>
      <w:titlePg/>
      <w:rtlGutter w:val="0"/>
      <w:docGrid w:type="lines" w:linePitch="45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266700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Lines="0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C1NSSbUAAAABwEAAA8AAAAA&#10;AAAAAQAgAAAAOAAAAGRycy9kb3ducmV2LnhtbFBLAQIUABQAAAAIAIdO4kAEb5CgyQEAAJkDAAAO&#10;AAAAAAAAAAEAIAAAADk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Lines="0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91C2B"/>
    <w:multiLevelType w:val="singleLevel"/>
    <w:tmpl w:val="DF791C2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E1E4941"/>
    <w:multiLevelType w:val="multilevel"/>
    <w:tmpl w:val="FE1E494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23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EFE3B"/>
    <w:rsid w:val="33FE1A6D"/>
    <w:rsid w:val="3F6F4CF5"/>
    <w:rsid w:val="677F0372"/>
    <w:rsid w:val="777EFAFD"/>
    <w:rsid w:val="7AFEFE3B"/>
    <w:rsid w:val="DFD8B242"/>
    <w:rsid w:val="E7EDFD05"/>
    <w:rsid w:val="EDF598E0"/>
    <w:rsid w:val="EDFE1F50"/>
    <w:rsid w:val="FDEFB15C"/>
    <w:rsid w:val="FFDFD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0" w:beforeLines="0" w:beforeAutospacing="0" w:after="0" w:afterLines="0" w:afterAutospacing="0" w:line="240" w:lineRule="auto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200" w:firstLineChars="200"/>
    </w:pPr>
    <w:rPr>
      <w:rFonts w:ascii="Times New Roman" w:hAnsi="Times New Roman"/>
    </w:r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p0"/>
    <w:basedOn w:val="1"/>
    <w:qFormat/>
    <w:uiPriority w:val="0"/>
    <w:pPr>
      <w:widowControl/>
      <w:ind w:firstLine="0" w:firstLineChars="0"/>
    </w:pPr>
    <w:rPr>
      <w:kern w:val="0"/>
      <w:sz w:val="32"/>
      <w:szCs w:val="32"/>
    </w:rPr>
  </w:style>
  <w:style w:type="paragraph" w:customStyle="1" w:styleId="12">
    <w:name w:val="Normal Indent1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2025-06-13T10:22:00Z</dcterms:created>
  <dc:creator>user</dc:creator>
  <cp:lastModifiedBy>Kylin</cp:lastModifiedBy>
  <cp:lastPrinted>2025-06-13T06:49:00Z</cp:lastPrinted>
  <dcterms:modified xsi:type="dcterms:W3CDTF">2025-07-14T15:31:15Z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56E1AF046648E43743B27468A62D9087</vt:lpwstr>
  </property>
</Properties>
</file>