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356E" w14:textId="77777777" w:rsidR="00566C3A" w:rsidRDefault="00566C3A" w:rsidP="00AA361A">
      <w:pPr>
        <w:pStyle w:val="00"/>
        <w:spacing w:after="0" w:line="700" w:lineRule="exact"/>
        <w:ind w:firstLineChars="0" w:firstLine="0"/>
        <w:jc w:val="center"/>
        <w:rPr>
          <w:rFonts w:cs="Times New Roman"/>
          <w:sz w:val="44"/>
          <w:szCs w:val="44"/>
        </w:rPr>
      </w:pPr>
    </w:p>
    <w:p w14:paraId="748BB7B1" w14:textId="77777777" w:rsidR="00566C3A" w:rsidRDefault="00000000" w:rsidP="00AA361A">
      <w:pPr>
        <w:pStyle w:val="0000"/>
        <w:spacing w:after="0"/>
        <w:rPr>
          <w:rFonts w:ascii="Times New Roman" w:cs="Times New Roman"/>
        </w:rPr>
      </w:pPr>
      <w:r>
        <w:rPr>
          <w:rFonts w:ascii="Times New Roman" w:cs="Times New Roman"/>
        </w:rPr>
        <w:t>浙江省加快提升</w:t>
      </w:r>
      <w:proofErr w:type="gramStart"/>
      <w:r>
        <w:rPr>
          <w:rFonts w:ascii="Times New Roman" w:cs="Times New Roman"/>
        </w:rPr>
        <w:t>规</w:t>
      </w:r>
      <w:proofErr w:type="gramEnd"/>
      <w:r>
        <w:rPr>
          <w:rFonts w:ascii="Times New Roman" w:cs="Times New Roman"/>
        </w:rPr>
        <w:t>上工业企业研发能力</w:t>
      </w:r>
    </w:p>
    <w:p w14:paraId="2F12EF5F" w14:textId="77777777" w:rsidR="00566C3A" w:rsidRDefault="00000000" w:rsidP="00AA361A">
      <w:pPr>
        <w:pStyle w:val="0000"/>
        <w:spacing w:after="0"/>
        <w:rPr>
          <w:rFonts w:ascii="Times New Roman" w:cs="Times New Roman"/>
        </w:rPr>
      </w:pPr>
      <w:r>
        <w:rPr>
          <w:rFonts w:ascii="Times New Roman" w:cs="Times New Roman"/>
        </w:rPr>
        <w:t>行动方案（</w:t>
      </w:r>
      <w:r>
        <w:rPr>
          <w:rFonts w:ascii="Times New Roman" w:cs="Times New Roman"/>
        </w:rPr>
        <w:t>2026-2030</w:t>
      </w:r>
      <w:r>
        <w:rPr>
          <w:rFonts w:ascii="Times New Roman" w:cs="Times New Roman"/>
        </w:rPr>
        <w:t>年）</w:t>
      </w:r>
    </w:p>
    <w:p w14:paraId="0475E2E9" w14:textId="695E7DA9" w:rsidR="00566C3A" w:rsidRDefault="00000000" w:rsidP="00AA361A">
      <w:pPr>
        <w:pStyle w:val="0000"/>
        <w:spacing w:after="0" w:line="660" w:lineRule="exact"/>
        <w:rPr>
          <w:rFonts w:ascii="Times New Roman" w:eastAsia="楷体_GB2312" w:cs="Times New Roman"/>
          <w:sz w:val="32"/>
          <w:szCs w:val="32"/>
        </w:rPr>
      </w:pPr>
      <w:r>
        <w:rPr>
          <w:rFonts w:ascii="Times New Roman" w:eastAsia="楷体_GB2312" w:cs="Times New Roman"/>
          <w:sz w:val="32"/>
          <w:szCs w:val="32"/>
        </w:rPr>
        <w:t>（</w:t>
      </w:r>
      <w:r>
        <w:rPr>
          <w:rFonts w:ascii="Times New Roman" w:eastAsia="楷体_GB2312" w:cs="Times New Roman" w:hint="eastAsia"/>
          <w:sz w:val="32"/>
          <w:szCs w:val="32"/>
        </w:rPr>
        <w:t>征求意见</w:t>
      </w:r>
      <w:r>
        <w:rPr>
          <w:rFonts w:ascii="Times New Roman" w:eastAsia="楷体_GB2312" w:cs="Times New Roman"/>
          <w:sz w:val="32"/>
          <w:szCs w:val="32"/>
        </w:rPr>
        <w:t>稿）</w:t>
      </w:r>
    </w:p>
    <w:p w14:paraId="398EBE7D" w14:textId="77777777" w:rsidR="00566C3A" w:rsidRDefault="00566C3A" w:rsidP="00AA361A">
      <w:pPr>
        <w:pStyle w:val="00"/>
        <w:spacing w:after="0" w:line="580" w:lineRule="exact"/>
        <w:ind w:firstLineChars="0" w:firstLine="0"/>
        <w:jc w:val="center"/>
        <w:rPr>
          <w:rFonts w:cs="Times New Roman"/>
          <w:szCs w:val="32"/>
        </w:rPr>
      </w:pPr>
    </w:p>
    <w:p w14:paraId="342EA3F1" w14:textId="77777777" w:rsidR="00566C3A" w:rsidRDefault="00000000" w:rsidP="00AA361A">
      <w:pPr>
        <w:pStyle w:val="00"/>
        <w:spacing w:after="0" w:line="580" w:lineRule="exact"/>
        <w:ind w:firstLine="640"/>
        <w:rPr>
          <w:rFonts w:cs="Times New Roman"/>
          <w:szCs w:val="32"/>
        </w:rPr>
      </w:pP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上工业企业是经济发展的重要支柱，是推动行业技术进步和产业转型升级的关键力量。为加快提升全省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上工业企业研发能力，充分激发其科技创新活力，进一步放大示范引领、资源集聚、规模效益等优势，加快推动科技创新和产业创新深度融合，制定本方案。</w:t>
      </w:r>
    </w:p>
    <w:p w14:paraId="7C5428EB" w14:textId="77777777" w:rsidR="00566C3A" w:rsidRDefault="00000000" w:rsidP="00AA361A">
      <w:pPr>
        <w:pStyle w:val="00"/>
        <w:spacing w:after="0" w:line="580" w:lineRule="exact"/>
        <w:ind w:firstLine="640"/>
        <w:outlineLvl w:val="0"/>
        <w:rPr>
          <w:rFonts w:eastAsia="黑体" w:cs="Times New Roman"/>
          <w:szCs w:val="32"/>
        </w:rPr>
      </w:pPr>
      <w:bookmarkStart w:id="0" w:name="_Toc1261694584"/>
      <w:r>
        <w:rPr>
          <w:rFonts w:eastAsia="黑体" w:cs="Times New Roman"/>
          <w:szCs w:val="32"/>
        </w:rPr>
        <w:t>一、总体要求</w:t>
      </w:r>
      <w:bookmarkEnd w:id="0"/>
    </w:p>
    <w:p w14:paraId="43B2AD71" w14:textId="683172E2" w:rsidR="00566C3A" w:rsidRDefault="00000000" w:rsidP="00AA361A">
      <w:pPr>
        <w:pStyle w:val="00"/>
        <w:spacing w:after="0" w:line="580" w:lineRule="exact"/>
        <w:ind w:firstLine="640"/>
        <w:rPr>
          <w:rFonts w:cs="Times New Roman"/>
          <w:kern w:val="0"/>
          <w:szCs w:val="32"/>
        </w:rPr>
      </w:pPr>
      <w:r>
        <w:rPr>
          <w:rFonts w:cs="Times New Roman"/>
          <w:szCs w:val="32"/>
        </w:rPr>
        <w:t>以习近平新时代中国特色社会主义思想为指导，坚持总体部署、分类施策、系统推进、重点突破，实施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上工业企业研发能力提升行动，推动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上工业企业全面增强研发意识、建设研发机构、开展研发活动、加大研发投入，显著提升研发能力和核心竞争力。</w:t>
      </w:r>
      <w:r>
        <w:rPr>
          <w:rFonts w:cs="Times New Roman"/>
          <w:kern w:val="0"/>
          <w:szCs w:val="32"/>
        </w:rPr>
        <w:t>到</w:t>
      </w:r>
      <w:r>
        <w:rPr>
          <w:rFonts w:cs="Times New Roman"/>
          <w:kern w:val="0"/>
          <w:szCs w:val="32"/>
        </w:rPr>
        <w:t>2027</w:t>
      </w:r>
      <w:r>
        <w:rPr>
          <w:rFonts w:cs="Times New Roman"/>
          <w:kern w:val="0"/>
          <w:szCs w:val="32"/>
        </w:rPr>
        <w:t>年，全面提升</w:t>
      </w:r>
      <w:proofErr w:type="gramStart"/>
      <w:r>
        <w:rPr>
          <w:rFonts w:cs="Times New Roman"/>
          <w:kern w:val="0"/>
          <w:szCs w:val="32"/>
        </w:rPr>
        <w:t>规</w:t>
      </w:r>
      <w:proofErr w:type="gramEnd"/>
      <w:r>
        <w:rPr>
          <w:rFonts w:cs="Times New Roman"/>
          <w:kern w:val="0"/>
          <w:szCs w:val="32"/>
        </w:rPr>
        <w:t>上工业企业研发机构和研发活动</w:t>
      </w:r>
      <w:r>
        <w:rPr>
          <w:rFonts w:cs="Times New Roman"/>
          <w:szCs w:val="36"/>
        </w:rPr>
        <w:t>覆盖率，力争</w:t>
      </w:r>
      <w:proofErr w:type="gramStart"/>
      <w:r>
        <w:rPr>
          <w:rFonts w:cs="Times New Roman"/>
          <w:szCs w:val="36"/>
        </w:rPr>
        <w:t>规</w:t>
      </w:r>
      <w:proofErr w:type="gramEnd"/>
      <w:r>
        <w:rPr>
          <w:rFonts w:cs="Times New Roman"/>
          <w:szCs w:val="36"/>
        </w:rPr>
        <w:t>上工业企业研发费用占营业收入比重达</w:t>
      </w:r>
      <w:r>
        <w:rPr>
          <w:rFonts w:cs="Times New Roman"/>
          <w:szCs w:val="36"/>
        </w:rPr>
        <w:t>3.4%</w:t>
      </w:r>
      <w:r>
        <w:rPr>
          <w:rFonts w:cs="Times New Roman"/>
          <w:szCs w:val="36"/>
        </w:rPr>
        <w:t>，</w:t>
      </w:r>
      <w:r>
        <w:rPr>
          <w:rFonts w:cs="Times New Roman"/>
          <w:szCs w:val="32"/>
        </w:rPr>
        <w:t>带动全省研发产业发展壮大。</w:t>
      </w:r>
      <w:r>
        <w:rPr>
          <w:rFonts w:cs="Times New Roman"/>
          <w:kern w:val="0"/>
          <w:szCs w:val="32"/>
        </w:rPr>
        <w:t>到</w:t>
      </w:r>
      <w:r>
        <w:rPr>
          <w:rFonts w:cs="Times New Roman"/>
          <w:kern w:val="0"/>
          <w:szCs w:val="32"/>
        </w:rPr>
        <w:t>2030</w:t>
      </w:r>
      <w:r>
        <w:rPr>
          <w:rFonts w:cs="Times New Roman"/>
          <w:kern w:val="0"/>
          <w:szCs w:val="32"/>
        </w:rPr>
        <w:t>年，</w:t>
      </w:r>
      <w:proofErr w:type="gramStart"/>
      <w:r>
        <w:rPr>
          <w:rFonts w:cs="Times New Roman"/>
          <w:szCs w:val="36"/>
        </w:rPr>
        <w:t>规</w:t>
      </w:r>
      <w:proofErr w:type="gramEnd"/>
      <w:r>
        <w:rPr>
          <w:rFonts w:cs="Times New Roman"/>
          <w:szCs w:val="36"/>
        </w:rPr>
        <w:t>上工业企业研发费用占营业收入</w:t>
      </w:r>
      <w:proofErr w:type="gramStart"/>
      <w:r>
        <w:rPr>
          <w:rFonts w:cs="Times New Roman"/>
          <w:szCs w:val="36"/>
        </w:rPr>
        <w:t>比重</w:t>
      </w:r>
      <w:r>
        <w:rPr>
          <w:rFonts w:cs="Times New Roman" w:hint="eastAsia"/>
          <w:szCs w:val="36"/>
        </w:rPr>
        <w:t>超</w:t>
      </w:r>
      <w:proofErr w:type="gramEnd"/>
      <w:r>
        <w:rPr>
          <w:rFonts w:cs="Times New Roman"/>
          <w:szCs w:val="36"/>
        </w:rPr>
        <w:t>3.5%</w:t>
      </w:r>
      <w:r>
        <w:rPr>
          <w:rFonts w:cs="Times New Roman"/>
          <w:szCs w:val="36"/>
        </w:rPr>
        <w:t>，</w:t>
      </w:r>
      <w:bookmarkStart w:id="1" w:name="OLE_LINK1"/>
      <w:proofErr w:type="gramStart"/>
      <w:r>
        <w:rPr>
          <w:rFonts w:cs="Times New Roman"/>
          <w:kern w:val="0"/>
          <w:szCs w:val="32"/>
        </w:rPr>
        <w:t>规</w:t>
      </w:r>
      <w:proofErr w:type="gramEnd"/>
      <w:r>
        <w:rPr>
          <w:rFonts w:cs="Times New Roman"/>
          <w:kern w:val="0"/>
          <w:szCs w:val="32"/>
        </w:rPr>
        <w:t>上工业企业</w:t>
      </w:r>
      <w:bookmarkEnd w:id="1"/>
      <w:r>
        <w:rPr>
          <w:rFonts w:cs="Times New Roman"/>
          <w:kern w:val="0"/>
          <w:szCs w:val="32"/>
        </w:rPr>
        <w:t>新产品产值率、营业收入利润率保持在合理区间。</w:t>
      </w:r>
    </w:p>
    <w:p w14:paraId="38B49B72" w14:textId="77777777" w:rsidR="00566C3A" w:rsidRDefault="00000000" w:rsidP="00AA361A">
      <w:pPr>
        <w:pStyle w:val="00"/>
        <w:spacing w:after="0" w:line="580" w:lineRule="exact"/>
        <w:ind w:firstLine="640"/>
        <w:outlineLvl w:val="0"/>
        <w:rPr>
          <w:rFonts w:eastAsia="黑体" w:cs="Times New Roman"/>
          <w:szCs w:val="32"/>
        </w:rPr>
      </w:pPr>
      <w:bookmarkStart w:id="2" w:name="_Toc1099647101"/>
      <w:r>
        <w:rPr>
          <w:rFonts w:eastAsia="黑体" w:cs="Times New Roman"/>
          <w:szCs w:val="32"/>
        </w:rPr>
        <w:t>二、重点任务</w:t>
      </w:r>
      <w:bookmarkEnd w:id="2"/>
    </w:p>
    <w:p w14:paraId="03BC44A0" w14:textId="77777777" w:rsidR="00566C3A" w:rsidRDefault="00000000" w:rsidP="00AA361A">
      <w:pPr>
        <w:pStyle w:val="00"/>
        <w:spacing w:after="0" w:line="580" w:lineRule="exact"/>
        <w:ind w:firstLine="640"/>
        <w:outlineLvl w:val="1"/>
        <w:rPr>
          <w:rFonts w:eastAsia="楷体_GB2312" w:cs="Times New Roman"/>
          <w:szCs w:val="32"/>
        </w:rPr>
      </w:pPr>
      <w:r>
        <w:rPr>
          <w:rFonts w:eastAsia="楷体_GB2312" w:cs="Times New Roman"/>
          <w:szCs w:val="32"/>
        </w:rPr>
        <w:t>（一）以做大群体为基础、优化结构为核心，实施</w:t>
      </w:r>
      <w:proofErr w:type="gramStart"/>
      <w:r>
        <w:rPr>
          <w:rFonts w:eastAsia="楷体_GB2312" w:cs="Times New Roman"/>
          <w:szCs w:val="32"/>
        </w:rPr>
        <w:t>规</w:t>
      </w:r>
      <w:proofErr w:type="gramEnd"/>
      <w:r>
        <w:rPr>
          <w:rFonts w:eastAsia="楷体_GB2312" w:cs="Times New Roman"/>
          <w:szCs w:val="32"/>
        </w:rPr>
        <w:t>上工业企业</w:t>
      </w:r>
      <w:r>
        <w:rPr>
          <w:rFonts w:eastAsia="楷体_GB2312" w:cs="Times New Roman"/>
          <w:szCs w:val="32"/>
        </w:rPr>
        <w:t>“</w:t>
      </w:r>
      <w:r>
        <w:rPr>
          <w:rFonts w:eastAsia="楷体_GB2312" w:cs="Times New Roman"/>
          <w:szCs w:val="32"/>
        </w:rPr>
        <w:t>三化</w:t>
      </w:r>
      <w:r>
        <w:rPr>
          <w:rFonts w:eastAsia="楷体_GB2312" w:cs="Times New Roman"/>
          <w:szCs w:val="32"/>
        </w:rPr>
        <w:t>”</w:t>
      </w:r>
      <w:r>
        <w:rPr>
          <w:rFonts w:eastAsia="楷体_GB2312" w:cs="Times New Roman"/>
          <w:szCs w:val="32"/>
        </w:rPr>
        <w:t>工程</w:t>
      </w:r>
    </w:p>
    <w:p w14:paraId="68A16A4A" w14:textId="77777777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eastAsia="楷体_GB2312" w:cs="Times New Roman"/>
          <w:szCs w:val="32"/>
        </w:rPr>
      </w:pPr>
      <w:r>
        <w:rPr>
          <w:rFonts w:cs="Times New Roman"/>
          <w:b/>
          <w:bCs/>
          <w:szCs w:val="32"/>
        </w:rPr>
        <w:lastRenderedPageBreak/>
        <w:t>1.</w:t>
      </w:r>
      <w:r>
        <w:rPr>
          <w:rFonts w:cs="Times New Roman"/>
          <w:b/>
          <w:bCs/>
          <w:color w:val="171A1D"/>
          <w:szCs w:val="32"/>
          <w:shd w:val="clear" w:color="auto" w:fill="FFFFFF"/>
        </w:rPr>
        <w:t>推动科技型</w:t>
      </w:r>
      <w:r>
        <w:rPr>
          <w:rFonts w:cs="Times New Roman" w:hint="eastAsia"/>
          <w:b/>
          <w:bCs/>
          <w:color w:val="171A1D"/>
          <w:szCs w:val="32"/>
          <w:shd w:val="clear" w:color="auto" w:fill="FFFFFF"/>
        </w:rPr>
        <w:t>中小</w:t>
      </w:r>
      <w:r>
        <w:rPr>
          <w:rFonts w:cs="Times New Roman"/>
          <w:b/>
          <w:bCs/>
          <w:color w:val="171A1D"/>
          <w:szCs w:val="32"/>
          <w:shd w:val="clear" w:color="auto" w:fill="FFFFFF"/>
        </w:rPr>
        <w:t>企业</w:t>
      </w:r>
      <w:r>
        <w:rPr>
          <w:rFonts w:cs="Times New Roman"/>
          <w:b/>
          <w:bCs/>
          <w:color w:val="171A1D"/>
          <w:szCs w:val="32"/>
          <w:shd w:val="clear" w:color="auto" w:fill="FFFFFF"/>
        </w:rPr>
        <w:t>“</w:t>
      </w:r>
      <w:r>
        <w:rPr>
          <w:rFonts w:cs="Times New Roman"/>
          <w:b/>
          <w:bCs/>
          <w:color w:val="171A1D"/>
          <w:szCs w:val="32"/>
          <w:shd w:val="clear" w:color="auto" w:fill="FFFFFF"/>
        </w:rPr>
        <w:t>规模化</w:t>
      </w:r>
      <w:r>
        <w:rPr>
          <w:rFonts w:cs="Times New Roman"/>
          <w:b/>
          <w:bCs/>
          <w:color w:val="171A1D"/>
          <w:szCs w:val="32"/>
          <w:shd w:val="clear" w:color="auto" w:fill="FFFFFF"/>
        </w:rPr>
        <w:t>”</w:t>
      </w:r>
      <w:r>
        <w:rPr>
          <w:rFonts w:cs="Times New Roman"/>
          <w:b/>
          <w:bCs/>
          <w:szCs w:val="32"/>
        </w:rPr>
        <w:t>。</w:t>
      </w:r>
      <w:r>
        <w:rPr>
          <w:rFonts w:cs="Times New Roman"/>
          <w:szCs w:val="32"/>
        </w:rPr>
        <w:t>围绕新兴产业和未来产业布局科技型企业孵化器，探索超前孵化、深度孵化等新模式，健全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孵化</w:t>
      </w:r>
      <w:r>
        <w:rPr>
          <w:rFonts w:cs="Times New Roman"/>
          <w:szCs w:val="32"/>
        </w:rPr>
        <w:t>—</w:t>
      </w:r>
      <w:r>
        <w:rPr>
          <w:rFonts w:cs="Times New Roman"/>
          <w:szCs w:val="32"/>
        </w:rPr>
        <w:t>加速</w:t>
      </w:r>
      <w:r>
        <w:rPr>
          <w:rFonts w:cs="Times New Roman"/>
          <w:szCs w:val="32"/>
        </w:rPr>
        <w:t>—</w:t>
      </w:r>
      <w:r>
        <w:rPr>
          <w:rFonts w:cs="Times New Roman"/>
          <w:szCs w:val="32"/>
        </w:rPr>
        <w:t>产业化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服务体系。实施新一轮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小升规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行动，重点指导高新技术企业、科技型和创新型中小企业、专精特新企业等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上规升级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。到</w:t>
      </w:r>
      <w:r>
        <w:rPr>
          <w:rFonts w:cs="Times New Roman"/>
          <w:szCs w:val="32"/>
        </w:rPr>
        <w:t>2030</w:t>
      </w:r>
      <w:r>
        <w:rPr>
          <w:rFonts w:cs="Times New Roman"/>
          <w:szCs w:val="32"/>
        </w:rPr>
        <w:t>年，每年新认定省级科技型企业孵化器</w:t>
      </w:r>
      <w:r>
        <w:rPr>
          <w:rFonts w:cs="Times New Roman"/>
          <w:szCs w:val="32"/>
        </w:rPr>
        <w:t>30</w:t>
      </w:r>
      <w:r>
        <w:rPr>
          <w:rFonts w:cs="Times New Roman"/>
          <w:szCs w:val="32"/>
        </w:rPr>
        <w:t>家。</w:t>
      </w:r>
      <w:r>
        <w:rPr>
          <w:rFonts w:eastAsia="楷体_GB2312" w:cs="Times New Roman"/>
          <w:szCs w:val="32"/>
        </w:rPr>
        <w:t>（责任单位：省经信厅，各市、县</w:t>
      </w:r>
      <w:r>
        <w:rPr>
          <w:rFonts w:cs="Times New Roman"/>
          <w:szCs w:val="32"/>
        </w:rPr>
        <w:t>〔</w:t>
      </w:r>
      <w:r>
        <w:rPr>
          <w:rFonts w:eastAsia="楷体_GB2312" w:cs="Times New Roman"/>
          <w:szCs w:val="32"/>
        </w:rPr>
        <w:t>市、区</w:t>
      </w:r>
      <w:r>
        <w:rPr>
          <w:rFonts w:cs="Times New Roman"/>
          <w:szCs w:val="32"/>
        </w:rPr>
        <w:t>〕</w:t>
      </w:r>
      <w:r>
        <w:rPr>
          <w:rFonts w:eastAsia="楷体_GB2312" w:cs="Times New Roman"/>
          <w:szCs w:val="32"/>
        </w:rPr>
        <w:t>政府。列第一位的为牵头单位，下同；以下均需各市、县</w:t>
      </w:r>
      <w:r>
        <w:rPr>
          <w:rFonts w:cs="Times New Roman"/>
          <w:szCs w:val="32"/>
        </w:rPr>
        <w:t>〔</w:t>
      </w:r>
      <w:r>
        <w:rPr>
          <w:rFonts w:eastAsia="楷体_GB2312" w:cs="Times New Roman"/>
          <w:szCs w:val="32"/>
        </w:rPr>
        <w:t>市、区</w:t>
      </w:r>
      <w:r>
        <w:rPr>
          <w:rFonts w:cs="Times New Roman"/>
          <w:szCs w:val="32"/>
        </w:rPr>
        <w:t>〕</w:t>
      </w:r>
      <w:r>
        <w:rPr>
          <w:rFonts w:eastAsia="楷体_GB2312" w:cs="Times New Roman"/>
          <w:szCs w:val="32"/>
        </w:rPr>
        <w:t>政府落实，不再重复列出）</w:t>
      </w:r>
    </w:p>
    <w:p w14:paraId="1377939E" w14:textId="4C112E74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2.</w:t>
      </w:r>
      <w:r>
        <w:rPr>
          <w:rFonts w:cs="Times New Roman"/>
          <w:b/>
          <w:bCs/>
          <w:szCs w:val="32"/>
        </w:rPr>
        <w:t>加快</w:t>
      </w:r>
      <w:proofErr w:type="gramStart"/>
      <w:r>
        <w:rPr>
          <w:rFonts w:cs="Times New Roman"/>
          <w:b/>
          <w:bCs/>
          <w:szCs w:val="32"/>
        </w:rPr>
        <w:t>规</w:t>
      </w:r>
      <w:proofErr w:type="gramEnd"/>
      <w:r>
        <w:rPr>
          <w:rFonts w:cs="Times New Roman"/>
          <w:b/>
          <w:bCs/>
          <w:szCs w:val="32"/>
        </w:rPr>
        <w:t>上工业企业</w:t>
      </w:r>
      <w:r>
        <w:rPr>
          <w:rFonts w:cs="Times New Roman"/>
          <w:b/>
          <w:bCs/>
          <w:szCs w:val="32"/>
        </w:rPr>
        <w:t>“</w:t>
      </w:r>
      <w:r>
        <w:rPr>
          <w:rFonts w:cs="Times New Roman"/>
          <w:b/>
          <w:bCs/>
          <w:szCs w:val="32"/>
        </w:rPr>
        <w:t>高新化</w:t>
      </w:r>
      <w:r>
        <w:rPr>
          <w:rFonts w:cs="Times New Roman"/>
          <w:b/>
          <w:bCs/>
          <w:szCs w:val="32"/>
        </w:rPr>
        <w:t>”</w:t>
      </w:r>
      <w:r>
        <w:rPr>
          <w:rFonts w:cs="Times New Roman"/>
          <w:b/>
          <w:bCs/>
          <w:szCs w:val="32"/>
        </w:rPr>
        <w:t>。</w:t>
      </w:r>
      <w:r>
        <w:rPr>
          <w:rFonts w:cs="Times New Roman"/>
        </w:rPr>
        <w:t>坚持</w:t>
      </w:r>
      <w:r>
        <w:rPr>
          <w:rFonts w:cs="Times New Roman"/>
        </w:rPr>
        <w:t>“</w:t>
      </w:r>
      <w:r>
        <w:rPr>
          <w:rFonts w:cs="Times New Roman"/>
        </w:rPr>
        <w:t>量的合理增长</w:t>
      </w:r>
      <w:r>
        <w:rPr>
          <w:rFonts w:cs="Times New Roman"/>
        </w:rPr>
        <w:t>”</w:t>
      </w:r>
      <w:r>
        <w:rPr>
          <w:rFonts w:cs="Times New Roman"/>
        </w:rPr>
        <w:t>和</w:t>
      </w:r>
      <w:r>
        <w:rPr>
          <w:rFonts w:cs="Times New Roman"/>
        </w:rPr>
        <w:t>“</w:t>
      </w:r>
      <w:r>
        <w:rPr>
          <w:rFonts w:cs="Times New Roman"/>
        </w:rPr>
        <w:t>质的有效提升</w:t>
      </w:r>
      <w:r>
        <w:rPr>
          <w:rFonts w:cs="Times New Roman"/>
        </w:rPr>
        <w:t>”</w:t>
      </w:r>
      <w:r>
        <w:rPr>
          <w:rFonts w:cs="Times New Roman"/>
        </w:rPr>
        <w:t>的工作导向，持续发挥好高新区、经开区等产业平台</w:t>
      </w:r>
      <w:r>
        <w:rPr>
          <w:rFonts w:cs="Times New Roman"/>
        </w:rPr>
        <w:t>“</w:t>
      </w:r>
      <w:r>
        <w:rPr>
          <w:rFonts w:cs="Times New Roman"/>
        </w:rPr>
        <w:t>主阵地</w:t>
      </w:r>
      <w:r>
        <w:rPr>
          <w:rFonts w:cs="Times New Roman"/>
        </w:rPr>
        <w:t>”</w:t>
      </w:r>
      <w:r>
        <w:rPr>
          <w:rFonts w:cs="Times New Roman"/>
        </w:rPr>
        <w:t>作用，精准培育</w:t>
      </w:r>
      <w:proofErr w:type="gramStart"/>
      <w:r>
        <w:rPr>
          <w:rFonts w:cs="Times New Roman"/>
        </w:rPr>
        <w:t>规</w:t>
      </w:r>
      <w:proofErr w:type="gramEnd"/>
      <w:r>
        <w:rPr>
          <w:rFonts w:cs="Times New Roman"/>
        </w:rPr>
        <w:t>上高新技术企业。加快提升</w:t>
      </w:r>
      <w:r>
        <w:rPr>
          <w:rFonts w:cs="Times New Roman"/>
          <w:szCs w:val="32"/>
        </w:rPr>
        <w:t>制造类省属企业中的高新技术企业数量占比。</w:t>
      </w:r>
      <w:r>
        <w:rPr>
          <w:rFonts w:cs="Times New Roman"/>
        </w:rPr>
        <w:t>到</w:t>
      </w:r>
      <w:r>
        <w:rPr>
          <w:rFonts w:cs="Times New Roman"/>
        </w:rPr>
        <w:t>2030</w:t>
      </w:r>
      <w:r>
        <w:rPr>
          <w:rFonts w:cs="Times New Roman"/>
        </w:rPr>
        <w:t>年，每万家规上企业法人中高新技术企业数</w:t>
      </w:r>
      <w:r>
        <w:rPr>
          <w:rFonts w:cs="Times New Roman"/>
          <w:szCs w:val="36"/>
        </w:rPr>
        <w:t>达</w:t>
      </w:r>
      <w:r>
        <w:rPr>
          <w:rFonts w:cs="Times New Roman"/>
          <w:szCs w:val="36"/>
        </w:rPr>
        <w:t>2300</w:t>
      </w:r>
      <w:r>
        <w:rPr>
          <w:rFonts w:cs="Times New Roman"/>
          <w:szCs w:val="36"/>
        </w:rPr>
        <w:t>家</w:t>
      </w:r>
      <w:r>
        <w:rPr>
          <w:rFonts w:cs="Times New Roman"/>
          <w:szCs w:val="32"/>
        </w:rPr>
        <w:t>，</w:t>
      </w:r>
      <w:proofErr w:type="gramStart"/>
      <w:r>
        <w:rPr>
          <w:rFonts w:cs="Times New Roman"/>
        </w:rPr>
        <w:t>规</w:t>
      </w:r>
      <w:proofErr w:type="gramEnd"/>
      <w:r>
        <w:rPr>
          <w:rFonts w:cs="Times New Roman"/>
        </w:rPr>
        <w:t>上工业企业中的高新技术企业数量占比达</w:t>
      </w:r>
      <w:r>
        <w:rPr>
          <w:rFonts w:cs="Times New Roman"/>
        </w:rPr>
        <w:t>55%</w:t>
      </w:r>
      <w:r>
        <w:rPr>
          <w:rFonts w:cs="Times New Roman"/>
        </w:rPr>
        <w:t>。</w:t>
      </w:r>
      <w:r>
        <w:rPr>
          <w:rFonts w:eastAsia="楷体_GB2312" w:cs="Times New Roman"/>
          <w:szCs w:val="32"/>
        </w:rPr>
        <w:t>（责任单位：省经信厅、省商务厅、省国资委）</w:t>
      </w:r>
    </w:p>
    <w:p w14:paraId="6D66DC1A" w14:textId="2D1533D7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bCs/>
        </w:rPr>
      </w:pPr>
      <w:r>
        <w:rPr>
          <w:rFonts w:cs="Times New Roman"/>
          <w:b/>
          <w:bCs/>
          <w:szCs w:val="32"/>
        </w:rPr>
        <w:t>3.</w:t>
      </w:r>
      <w:r>
        <w:rPr>
          <w:rFonts w:cs="Times New Roman"/>
          <w:b/>
          <w:bCs/>
          <w:szCs w:val="32"/>
        </w:rPr>
        <w:t>引导</w:t>
      </w:r>
      <w:r>
        <w:rPr>
          <w:rFonts w:cs="Times New Roman" w:hint="eastAsia"/>
          <w:b/>
          <w:bCs/>
          <w:szCs w:val="32"/>
        </w:rPr>
        <w:t>行业领军</w:t>
      </w:r>
      <w:r>
        <w:rPr>
          <w:rFonts w:cs="Times New Roman"/>
          <w:b/>
          <w:bCs/>
          <w:szCs w:val="32"/>
        </w:rPr>
        <w:t>企业研发</w:t>
      </w:r>
      <w:r>
        <w:rPr>
          <w:rFonts w:cs="Times New Roman"/>
          <w:b/>
          <w:bCs/>
          <w:szCs w:val="32"/>
        </w:rPr>
        <w:t>“</w:t>
      </w:r>
      <w:r>
        <w:rPr>
          <w:rFonts w:cs="Times New Roman"/>
          <w:b/>
          <w:bCs/>
          <w:szCs w:val="32"/>
        </w:rPr>
        <w:t>总部化</w:t>
      </w:r>
      <w:r>
        <w:rPr>
          <w:rFonts w:cs="Times New Roman"/>
          <w:b/>
          <w:bCs/>
          <w:szCs w:val="32"/>
        </w:rPr>
        <w:t>”</w:t>
      </w:r>
      <w:r>
        <w:rPr>
          <w:rFonts w:cs="Times New Roman"/>
          <w:b/>
          <w:bCs/>
          <w:szCs w:val="32"/>
        </w:rPr>
        <w:t>。</w:t>
      </w:r>
      <w:r>
        <w:rPr>
          <w:rFonts w:cs="Times New Roman"/>
          <w:szCs w:val="32"/>
        </w:rPr>
        <w:t>鼓励有条件的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上工业企业整合内外部资源，组建中央研究院、技术研究总院等，加速形成研发集聚效应。支持各地开展研发型总部遴选认定、星级培育，建立政策支持和服务管理体系，加强发展空间、研发创新、</w:t>
      </w:r>
      <w:proofErr w:type="gramStart"/>
      <w:r>
        <w:rPr>
          <w:rFonts w:cs="Times New Roman"/>
          <w:szCs w:val="32"/>
        </w:rPr>
        <w:t>人才引育等</w:t>
      </w:r>
      <w:proofErr w:type="gramEnd"/>
      <w:r>
        <w:rPr>
          <w:rFonts w:cs="Times New Roman"/>
          <w:szCs w:val="32"/>
        </w:rPr>
        <w:t>方面支持。大力招引省外优质企业、外资企业来浙设立研发总部、区域研发中心，支持外资研发中心依法享受各项支持政策。</w:t>
      </w:r>
      <w:r>
        <w:rPr>
          <w:rFonts w:eastAsia="楷体_GB2312" w:cs="Times New Roman"/>
          <w:szCs w:val="32"/>
        </w:rPr>
        <w:t>（责任单位：省经信厅、省科技厅、省商务厅）</w:t>
      </w:r>
    </w:p>
    <w:p w14:paraId="1E16CB22" w14:textId="77777777" w:rsidR="00566C3A" w:rsidRDefault="00000000" w:rsidP="00AA361A">
      <w:pPr>
        <w:pStyle w:val="00"/>
        <w:spacing w:after="0" w:line="580" w:lineRule="exact"/>
        <w:ind w:firstLine="640"/>
        <w:outlineLvl w:val="1"/>
        <w:rPr>
          <w:rFonts w:eastAsia="楷体_GB2312" w:cs="Times New Roman"/>
          <w:szCs w:val="32"/>
          <w:highlight w:val="yellow"/>
        </w:rPr>
      </w:pPr>
      <w:r>
        <w:rPr>
          <w:rFonts w:eastAsia="楷体_GB2312" w:cs="Times New Roman"/>
          <w:szCs w:val="32"/>
        </w:rPr>
        <w:t>（二）以梯次培育为路径、能力提升为关键，实施企业</w:t>
      </w:r>
      <w:r>
        <w:rPr>
          <w:rFonts w:eastAsia="楷体_GB2312" w:cs="Times New Roman"/>
          <w:szCs w:val="32"/>
        </w:rPr>
        <w:lastRenderedPageBreak/>
        <w:t>研发机构</w:t>
      </w:r>
      <w:r>
        <w:rPr>
          <w:rFonts w:eastAsia="楷体_GB2312" w:cs="Times New Roman"/>
          <w:szCs w:val="32"/>
        </w:rPr>
        <w:t>“</w:t>
      </w:r>
      <w:r>
        <w:rPr>
          <w:rFonts w:eastAsia="楷体_GB2312" w:cs="Times New Roman"/>
          <w:szCs w:val="32"/>
        </w:rPr>
        <w:t>扩容</w:t>
      </w:r>
      <w:r>
        <w:rPr>
          <w:rFonts w:eastAsia="楷体_GB2312" w:cs="Times New Roman"/>
          <w:szCs w:val="32"/>
        </w:rPr>
        <w:t>”</w:t>
      </w:r>
      <w:r>
        <w:rPr>
          <w:rFonts w:eastAsia="楷体_GB2312" w:cs="Times New Roman"/>
          <w:szCs w:val="32"/>
        </w:rPr>
        <w:t>工程</w:t>
      </w:r>
    </w:p>
    <w:p w14:paraId="6B7B8A3A" w14:textId="77777777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4.“</w:t>
      </w:r>
      <w:r>
        <w:rPr>
          <w:rFonts w:cs="Times New Roman"/>
          <w:b/>
          <w:bCs/>
          <w:szCs w:val="32"/>
        </w:rPr>
        <w:t>多路径</w:t>
      </w:r>
      <w:r>
        <w:rPr>
          <w:rFonts w:cs="Times New Roman"/>
          <w:b/>
          <w:bCs/>
          <w:szCs w:val="32"/>
        </w:rPr>
        <w:t>”</w:t>
      </w:r>
      <w:r>
        <w:rPr>
          <w:rFonts w:cs="Times New Roman"/>
          <w:b/>
          <w:bCs/>
          <w:szCs w:val="32"/>
        </w:rPr>
        <w:t>建设企业研发机构。</w:t>
      </w:r>
      <w:r>
        <w:rPr>
          <w:rFonts w:cs="Times New Roman"/>
          <w:szCs w:val="32"/>
        </w:rPr>
        <w:t>推动各地开展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上工业企业诊断分析、分色标记，按照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有规划、有场地、有人员、有设备、有项目、有投入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的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六有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标准，分类指导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上工业企业建设研发机构。鼓励</w:t>
      </w:r>
      <w:r>
        <w:rPr>
          <w:rFonts w:cs="Times New Roman"/>
          <w:bCs/>
        </w:rPr>
        <w:t>高校院所、高</w:t>
      </w:r>
      <w:proofErr w:type="gramStart"/>
      <w:r>
        <w:rPr>
          <w:rFonts w:cs="Times New Roman"/>
          <w:bCs/>
        </w:rPr>
        <w:t>能级科创平台</w:t>
      </w:r>
      <w:proofErr w:type="gramEnd"/>
      <w:r>
        <w:rPr>
          <w:rFonts w:cs="Times New Roman"/>
          <w:szCs w:val="32"/>
        </w:rPr>
        <w:t>开放共享研发场所、设施设备等，推动企业把研发机构建在一流学科</w:t>
      </w:r>
      <w:proofErr w:type="gramStart"/>
      <w:r>
        <w:rPr>
          <w:rFonts w:cs="Times New Roman"/>
          <w:szCs w:val="32"/>
        </w:rPr>
        <w:t>和科创平台</w:t>
      </w:r>
      <w:proofErr w:type="gramEnd"/>
      <w:r>
        <w:rPr>
          <w:rFonts w:cs="Times New Roman"/>
          <w:szCs w:val="32"/>
        </w:rPr>
        <w:t>。支持企业拆分研发业务，新设研发子公司。</w:t>
      </w:r>
      <w:r>
        <w:rPr>
          <w:rFonts w:cs="Times New Roman" w:hint="eastAsia"/>
          <w:szCs w:val="32"/>
        </w:rPr>
        <w:t>到</w:t>
      </w:r>
      <w:r>
        <w:rPr>
          <w:rFonts w:cs="Times New Roman"/>
          <w:szCs w:val="32"/>
        </w:rPr>
        <w:t>2030</w:t>
      </w:r>
      <w:r>
        <w:rPr>
          <w:rFonts w:cs="Times New Roman" w:hint="eastAsia"/>
          <w:szCs w:val="32"/>
        </w:rPr>
        <w:t>年，加快推动</w:t>
      </w:r>
      <w:proofErr w:type="gramStart"/>
      <w:r>
        <w:rPr>
          <w:rFonts w:cs="Times New Roman" w:hint="eastAsia"/>
          <w:szCs w:val="32"/>
        </w:rPr>
        <w:t>规</w:t>
      </w:r>
      <w:proofErr w:type="gramEnd"/>
      <w:r>
        <w:rPr>
          <w:rFonts w:cs="Times New Roman" w:hint="eastAsia"/>
          <w:szCs w:val="32"/>
        </w:rPr>
        <w:t>上工业企业研发机构全覆盖。</w:t>
      </w:r>
      <w:r>
        <w:rPr>
          <w:rFonts w:eastAsia="楷体_GB2312" w:cs="Times New Roman"/>
          <w:szCs w:val="32"/>
        </w:rPr>
        <w:t>（责任单位：省经信厅、省科技厅、省教育厅）</w:t>
      </w:r>
    </w:p>
    <w:p w14:paraId="7D72B9B8" w14:textId="41BF739A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5.“</w:t>
      </w:r>
      <w:r>
        <w:rPr>
          <w:rFonts w:cs="Times New Roman"/>
          <w:b/>
          <w:bCs/>
          <w:szCs w:val="32"/>
        </w:rPr>
        <w:t>多层次</w:t>
      </w:r>
      <w:r>
        <w:rPr>
          <w:rFonts w:cs="Times New Roman"/>
          <w:b/>
          <w:bCs/>
          <w:szCs w:val="32"/>
        </w:rPr>
        <w:t>”</w:t>
      </w:r>
      <w:r>
        <w:rPr>
          <w:rFonts w:cs="Times New Roman"/>
          <w:b/>
          <w:bCs/>
          <w:szCs w:val="32"/>
        </w:rPr>
        <w:t>培育企业研发机构。</w:t>
      </w:r>
      <w:r w:rsidRPr="00933618">
        <w:rPr>
          <w:rFonts w:cs="Times New Roman" w:hint="eastAsia"/>
          <w:szCs w:val="32"/>
        </w:rPr>
        <w:t>优化</w:t>
      </w:r>
      <w:r>
        <w:rPr>
          <w:rFonts w:cs="Times New Roman"/>
          <w:szCs w:val="32"/>
        </w:rPr>
        <w:t>不同层级企业研发机构</w:t>
      </w:r>
      <w:r>
        <w:rPr>
          <w:rFonts w:cs="Times New Roman" w:hint="eastAsia"/>
          <w:szCs w:val="32"/>
        </w:rPr>
        <w:t>功能定位，</w:t>
      </w:r>
      <w:r>
        <w:rPr>
          <w:rFonts w:cs="Times New Roman"/>
          <w:szCs w:val="32"/>
        </w:rPr>
        <w:t>构建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市级</w:t>
      </w:r>
      <w:r>
        <w:rPr>
          <w:rFonts w:cs="Times New Roman"/>
          <w:szCs w:val="32"/>
        </w:rPr>
        <w:t>—</w:t>
      </w:r>
      <w:r>
        <w:rPr>
          <w:rFonts w:cs="Times New Roman"/>
          <w:szCs w:val="32"/>
        </w:rPr>
        <w:t>省级</w:t>
      </w:r>
      <w:r>
        <w:rPr>
          <w:rFonts w:cs="Times New Roman"/>
          <w:szCs w:val="32"/>
        </w:rPr>
        <w:t>—</w:t>
      </w:r>
      <w:r>
        <w:rPr>
          <w:rFonts w:cs="Times New Roman"/>
          <w:szCs w:val="32"/>
        </w:rPr>
        <w:t>国家级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的梯度培育机制。按照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扩容增量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的工作导向，支持各地优化市级企业研发机构建设条件。</w:t>
      </w:r>
      <w:r>
        <w:rPr>
          <w:rFonts w:cs="Times New Roman" w:hint="eastAsia"/>
          <w:szCs w:val="32"/>
        </w:rPr>
        <w:t>支持省级以上企业研发机构牵头或参与高</w:t>
      </w:r>
      <w:proofErr w:type="gramStart"/>
      <w:r>
        <w:rPr>
          <w:rFonts w:cs="Times New Roman" w:hint="eastAsia"/>
          <w:szCs w:val="32"/>
        </w:rPr>
        <w:t>能级科创平台</w:t>
      </w:r>
      <w:proofErr w:type="gramEnd"/>
      <w:r>
        <w:rPr>
          <w:rFonts w:cs="Times New Roman" w:hint="eastAsia"/>
          <w:szCs w:val="32"/>
        </w:rPr>
        <w:t>建设，提升创新能级。鼓励企业建设院士工作站、博士后科研工作站。</w:t>
      </w:r>
      <w:r>
        <w:rPr>
          <w:rFonts w:cs="Times New Roman"/>
          <w:szCs w:val="36"/>
        </w:rPr>
        <w:t>到</w:t>
      </w:r>
      <w:r>
        <w:rPr>
          <w:rFonts w:cs="Times New Roman"/>
          <w:szCs w:val="36"/>
        </w:rPr>
        <w:t>2030</w:t>
      </w:r>
      <w:r>
        <w:rPr>
          <w:rFonts w:cs="Times New Roman"/>
          <w:szCs w:val="36"/>
        </w:rPr>
        <w:t>年</w:t>
      </w:r>
      <w:r>
        <w:rPr>
          <w:rFonts w:cs="Times New Roman" w:hint="eastAsia"/>
          <w:szCs w:val="32"/>
        </w:rPr>
        <w:t>，每年新建省级工程研究中心</w:t>
      </w:r>
      <w:r>
        <w:rPr>
          <w:rFonts w:cs="Times New Roman" w:hint="eastAsia"/>
          <w:szCs w:val="32"/>
        </w:rPr>
        <w:t>40</w:t>
      </w:r>
      <w:r>
        <w:rPr>
          <w:rFonts w:cs="Times New Roman" w:hint="eastAsia"/>
          <w:szCs w:val="32"/>
        </w:rPr>
        <w:t>家、省级企业技术中心</w:t>
      </w:r>
      <w:r>
        <w:rPr>
          <w:rFonts w:cs="Times New Roman" w:hint="eastAsia"/>
          <w:szCs w:val="32"/>
        </w:rPr>
        <w:t>100</w:t>
      </w:r>
      <w:r>
        <w:rPr>
          <w:rFonts w:cs="Times New Roman" w:hint="eastAsia"/>
          <w:szCs w:val="32"/>
        </w:rPr>
        <w:t>家</w:t>
      </w:r>
      <w:r>
        <w:rPr>
          <w:rFonts w:cs="Times New Roman"/>
          <w:szCs w:val="36"/>
        </w:rPr>
        <w:t>，</w:t>
      </w:r>
      <w:proofErr w:type="gramStart"/>
      <w:r>
        <w:rPr>
          <w:rFonts w:cs="Times New Roman"/>
          <w:szCs w:val="36"/>
        </w:rPr>
        <w:t>力争</w:t>
      </w:r>
      <w:r>
        <w:rPr>
          <w:rFonts w:cs="Times New Roman"/>
          <w:szCs w:val="32"/>
        </w:rPr>
        <w:t>省</w:t>
      </w:r>
      <w:proofErr w:type="gramEnd"/>
      <w:r>
        <w:rPr>
          <w:rFonts w:cs="Times New Roman"/>
          <w:szCs w:val="32"/>
        </w:rPr>
        <w:t>重点企业研究院超</w:t>
      </w:r>
      <w:r>
        <w:rPr>
          <w:rFonts w:cs="Times New Roman"/>
          <w:szCs w:val="32"/>
        </w:rPr>
        <w:t>1000</w:t>
      </w:r>
      <w:r>
        <w:rPr>
          <w:rFonts w:cs="Times New Roman"/>
          <w:szCs w:val="32"/>
        </w:rPr>
        <w:t>家。</w:t>
      </w:r>
      <w:r>
        <w:rPr>
          <w:rFonts w:eastAsia="楷体_GB2312" w:cs="Times New Roman"/>
          <w:szCs w:val="32"/>
        </w:rPr>
        <w:t>（责任单位：省经信厅、省科技厅）</w:t>
      </w:r>
    </w:p>
    <w:p w14:paraId="354BC25A" w14:textId="68C2AA71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6.“</w:t>
      </w:r>
      <w:r>
        <w:rPr>
          <w:rFonts w:cs="Times New Roman"/>
          <w:b/>
          <w:bCs/>
          <w:szCs w:val="32"/>
        </w:rPr>
        <w:t>多举措</w:t>
      </w:r>
      <w:r>
        <w:rPr>
          <w:rFonts w:cs="Times New Roman"/>
          <w:b/>
          <w:bCs/>
          <w:szCs w:val="32"/>
        </w:rPr>
        <w:t>”</w:t>
      </w:r>
      <w:r>
        <w:rPr>
          <w:rFonts w:cs="Times New Roman"/>
          <w:b/>
          <w:bCs/>
          <w:szCs w:val="32"/>
        </w:rPr>
        <w:t>支持企业研发机构。</w:t>
      </w:r>
      <w:r>
        <w:rPr>
          <w:rFonts w:cs="Times New Roman"/>
        </w:rPr>
        <w:t>加强省级科技创新平台基地</w:t>
      </w:r>
      <w:r>
        <w:rPr>
          <w:rFonts w:cs="Times New Roman"/>
        </w:rPr>
        <w:t>“</w:t>
      </w:r>
      <w:r>
        <w:rPr>
          <w:rFonts w:cs="Times New Roman"/>
        </w:rPr>
        <w:t>白名单</w:t>
      </w:r>
      <w:r>
        <w:rPr>
          <w:rFonts w:cs="Times New Roman"/>
        </w:rPr>
        <w:t>”</w:t>
      </w:r>
      <w:r>
        <w:rPr>
          <w:rFonts w:cs="Times New Roman"/>
        </w:rPr>
        <w:t>管理，强化对省重点企业研究院等的创新资源一体化配置。</w:t>
      </w:r>
      <w:r>
        <w:rPr>
          <w:rFonts w:cs="Times New Roman"/>
          <w:snapToGrid w:val="0"/>
          <w:color w:val="000000"/>
          <w:kern w:val="0"/>
          <w:szCs w:val="32"/>
        </w:rPr>
        <w:t>鼓励</w:t>
      </w:r>
      <w:proofErr w:type="gramStart"/>
      <w:r>
        <w:rPr>
          <w:rFonts w:cs="Times New Roman"/>
          <w:snapToGrid w:val="0"/>
          <w:color w:val="000000"/>
          <w:kern w:val="0"/>
          <w:szCs w:val="32"/>
        </w:rPr>
        <w:t>规</w:t>
      </w:r>
      <w:proofErr w:type="gramEnd"/>
      <w:r>
        <w:rPr>
          <w:rFonts w:cs="Times New Roman"/>
          <w:snapToGrid w:val="0"/>
          <w:color w:val="000000"/>
          <w:kern w:val="0"/>
          <w:szCs w:val="32"/>
        </w:rPr>
        <w:t>上工业企业</w:t>
      </w:r>
      <w:r>
        <w:rPr>
          <w:rFonts w:cs="Times New Roman"/>
          <w:szCs w:val="32"/>
        </w:rPr>
        <w:t>利用自有工业用地或厂房建设研发机构，按规定批准后可保留其工业用地用途或提高用房建筑容积率。</w:t>
      </w:r>
      <w:r>
        <w:rPr>
          <w:rFonts w:cs="Times New Roman"/>
          <w:snapToGrid w:val="0"/>
          <w:color w:val="000000"/>
          <w:kern w:val="0"/>
          <w:szCs w:val="32"/>
        </w:rPr>
        <w:t>鼓励各地对企业研发机构租房、购房、添置科研设备等</w:t>
      </w:r>
      <w:r>
        <w:rPr>
          <w:rFonts w:cs="Times New Roman"/>
          <w:szCs w:val="32"/>
        </w:rPr>
        <w:t>予以补助</w:t>
      </w:r>
      <w:r>
        <w:rPr>
          <w:rFonts w:cs="Times New Roman"/>
          <w:snapToGrid w:val="0"/>
          <w:color w:val="000000"/>
          <w:kern w:val="0"/>
          <w:szCs w:val="32"/>
        </w:rPr>
        <w:t>。</w:t>
      </w:r>
      <w:r>
        <w:rPr>
          <w:rFonts w:cs="Times New Roman"/>
          <w:szCs w:val="32"/>
        </w:rPr>
        <w:t>支持企业赴海外设立研发机构，省财政按规定予以奖励。</w:t>
      </w:r>
      <w:r>
        <w:rPr>
          <w:rFonts w:eastAsia="楷体_GB2312" w:cs="Times New Roman"/>
          <w:szCs w:val="32"/>
        </w:rPr>
        <w:t>（责任单位：省经信厅、省科技厅、省</w:t>
      </w:r>
      <w:r>
        <w:rPr>
          <w:rFonts w:eastAsia="楷体_GB2312" w:cs="Times New Roman"/>
          <w:szCs w:val="32"/>
        </w:rPr>
        <w:lastRenderedPageBreak/>
        <w:t>财政厅、省自然资源厅）</w:t>
      </w:r>
    </w:p>
    <w:p w14:paraId="366BCFF0" w14:textId="0F11A68B" w:rsidR="00566C3A" w:rsidRDefault="00000000" w:rsidP="00AA361A">
      <w:pPr>
        <w:pStyle w:val="00"/>
        <w:spacing w:after="0" w:line="580" w:lineRule="exact"/>
        <w:ind w:firstLine="640"/>
        <w:outlineLvl w:val="1"/>
        <w:rPr>
          <w:rFonts w:eastAsia="楷体_GB2312" w:cs="Times New Roman"/>
          <w:szCs w:val="32"/>
        </w:rPr>
      </w:pPr>
      <w:r>
        <w:rPr>
          <w:rFonts w:eastAsia="楷体_GB2312" w:cs="Times New Roman"/>
          <w:szCs w:val="32"/>
        </w:rPr>
        <w:t>（三）以</w:t>
      </w:r>
      <w:r>
        <w:rPr>
          <w:rFonts w:eastAsia="楷体_GB2312" w:cs="Times New Roman" w:hint="eastAsia"/>
          <w:szCs w:val="32"/>
        </w:rPr>
        <w:t>市场</w:t>
      </w:r>
      <w:r>
        <w:rPr>
          <w:rFonts w:eastAsia="楷体_GB2312" w:cs="Times New Roman"/>
          <w:szCs w:val="32"/>
        </w:rPr>
        <w:t>需求为牵引、成果转化为目的，实施企业研发活动</w:t>
      </w:r>
      <w:r>
        <w:rPr>
          <w:rFonts w:eastAsia="楷体_GB2312" w:cs="Times New Roman"/>
          <w:szCs w:val="32"/>
        </w:rPr>
        <w:t>“</w:t>
      </w:r>
      <w:r>
        <w:rPr>
          <w:rFonts w:eastAsia="楷体_GB2312" w:cs="Times New Roman"/>
          <w:szCs w:val="32"/>
        </w:rPr>
        <w:t>扩面</w:t>
      </w:r>
      <w:r>
        <w:rPr>
          <w:rFonts w:eastAsia="楷体_GB2312" w:cs="Times New Roman"/>
          <w:szCs w:val="32"/>
        </w:rPr>
        <w:t>”</w:t>
      </w:r>
      <w:r>
        <w:rPr>
          <w:rFonts w:eastAsia="楷体_GB2312" w:cs="Times New Roman"/>
          <w:szCs w:val="32"/>
        </w:rPr>
        <w:t>工程</w:t>
      </w:r>
    </w:p>
    <w:p w14:paraId="6114EA79" w14:textId="26BFD182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7.</w:t>
      </w:r>
      <w:r>
        <w:rPr>
          <w:rFonts w:cs="Times New Roman"/>
          <w:b/>
          <w:bCs/>
          <w:szCs w:val="32"/>
        </w:rPr>
        <w:t>引导企业</w:t>
      </w:r>
      <w:r>
        <w:rPr>
          <w:rFonts w:cs="Times New Roman" w:hint="eastAsia"/>
          <w:b/>
          <w:bCs/>
          <w:szCs w:val="32"/>
        </w:rPr>
        <w:t>凝练研发需求</w:t>
      </w:r>
      <w:r>
        <w:rPr>
          <w:rFonts w:cs="Times New Roman"/>
          <w:b/>
          <w:bCs/>
          <w:szCs w:val="32"/>
        </w:rPr>
        <w:t>。</w:t>
      </w:r>
      <w:r>
        <w:rPr>
          <w:rFonts w:cs="Times New Roman"/>
          <w:szCs w:val="24"/>
        </w:rPr>
        <w:t>围绕破解企业研发</w:t>
      </w:r>
      <w:r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没方向</w:t>
      </w:r>
      <w:r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>，</w:t>
      </w:r>
      <w:r>
        <w:rPr>
          <w:rFonts w:cs="Times New Roman"/>
          <w:szCs w:val="32"/>
          <w:lang w:val="zh-CN"/>
        </w:rPr>
        <w:t>发挥行业主管部门的指导协调职能、行业协会的桥梁纽带作用</w:t>
      </w:r>
      <w:r>
        <w:rPr>
          <w:rFonts w:cs="Times New Roman"/>
          <w:szCs w:val="24"/>
        </w:rPr>
        <w:t>，</w:t>
      </w:r>
      <w:r>
        <w:rPr>
          <w:rFonts w:cs="Times New Roman"/>
          <w:szCs w:val="32"/>
        </w:rPr>
        <w:t>帮助</w:t>
      </w:r>
      <w:r>
        <w:rPr>
          <w:rFonts w:cs="Times New Roman"/>
        </w:rPr>
        <w:t>企业</w:t>
      </w:r>
      <w:r>
        <w:rPr>
          <w:rFonts w:cs="Times New Roman" w:hint="eastAsia"/>
        </w:rPr>
        <w:t>聚焦市场</w:t>
      </w:r>
      <w:r>
        <w:rPr>
          <w:rFonts w:cs="Times New Roman"/>
        </w:rPr>
        <w:t>凝练</w:t>
      </w:r>
      <w:r>
        <w:rPr>
          <w:rFonts w:cs="Times New Roman"/>
          <w:szCs w:val="24"/>
        </w:rPr>
        <w:t>研发需求。实施专利导航工程，建设重点产业专利导航服务基地。</w:t>
      </w:r>
      <w:r>
        <w:rPr>
          <w:rFonts w:cs="Times New Roman"/>
          <w:szCs w:val="32"/>
        </w:rPr>
        <w:t>围绕破解企业</w:t>
      </w:r>
      <w:r>
        <w:rPr>
          <w:rFonts w:cs="Times New Roman" w:hint="eastAsia"/>
          <w:szCs w:val="32"/>
        </w:rPr>
        <w:t>研发</w:t>
      </w:r>
      <w:r>
        <w:rPr>
          <w:rFonts w:cs="Times New Roman"/>
          <w:szCs w:val="32"/>
        </w:rPr>
        <w:t>需求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找不准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，健全专家咨询机制，发展科技咨询服务机构，培育行业高端智库，加强企业咨询服务。支持开发人工智能</w:t>
      </w:r>
      <w:r>
        <w:rPr>
          <w:rFonts w:cs="Times New Roman"/>
          <w:color w:val="000000"/>
          <w:szCs w:val="32"/>
        </w:rPr>
        <w:t>大模型，加强企业潜在技术需求分析挖掘。</w:t>
      </w:r>
      <w:r>
        <w:rPr>
          <w:rFonts w:eastAsia="楷体_GB2312" w:cs="Times New Roman"/>
          <w:szCs w:val="32"/>
        </w:rPr>
        <w:t>（责任单位：省科技厅、省经信厅、省市场监管局）</w:t>
      </w:r>
    </w:p>
    <w:p w14:paraId="7A741E50" w14:textId="00F55F93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</w:rPr>
      </w:pPr>
      <w:r>
        <w:rPr>
          <w:rFonts w:cs="Times New Roman"/>
          <w:b/>
          <w:bCs/>
          <w:szCs w:val="32"/>
        </w:rPr>
        <w:t>8.</w:t>
      </w:r>
      <w:r>
        <w:rPr>
          <w:rFonts w:cs="Times New Roman"/>
          <w:b/>
          <w:bCs/>
          <w:szCs w:val="32"/>
        </w:rPr>
        <w:t>推动</w:t>
      </w:r>
      <w:r>
        <w:rPr>
          <w:rFonts w:cs="Times New Roman" w:hint="eastAsia"/>
          <w:b/>
          <w:bCs/>
          <w:szCs w:val="32"/>
        </w:rPr>
        <w:t>企业平台互动合作</w:t>
      </w:r>
      <w:r>
        <w:rPr>
          <w:rFonts w:cs="Times New Roman"/>
          <w:b/>
          <w:bCs/>
          <w:szCs w:val="32"/>
        </w:rPr>
        <w:t>。</w:t>
      </w:r>
      <w:r>
        <w:rPr>
          <w:rFonts w:cs="Times New Roman"/>
          <w:szCs w:val="32"/>
        </w:rPr>
        <w:t>搭建企业技术需求与</w:t>
      </w:r>
      <w:r>
        <w:rPr>
          <w:rFonts w:cs="Times New Roman" w:hint="eastAsia"/>
          <w:szCs w:val="32"/>
        </w:rPr>
        <w:t>高</w:t>
      </w:r>
      <w:proofErr w:type="gramStart"/>
      <w:r>
        <w:rPr>
          <w:rFonts w:cs="Times New Roman" w:hint="eastAsia"/>
          <w:szCs w:val="32"/>
        </w:rPr>
        <w:t>能级科创平台</w:t>
      </w:r>
      <w:proofErr w:type="gramEnd"/>
      <w:r>
        <w:rPr>
          <w:rFonts w:cs="Times New Roman" w:hint="eastAsia"/>
          <w:szCs w:val="32"/>
        </w:rPr>
        <w:t>、高水平大学、科研</w:t>
      </w:r>
      <w:r>
        <w:rPr>
          <w:rFonts w:cs="Times New Roman"/>
          <w:szCs w:val="32"/>
        </w:rPr>
        <w:t>机构对接的畅通渠道和响应机制</w:t>
      </w:r>
      <w:r>
        <w:rPr>
          <w:rFonts w:cs="Times New Roman" w:hint="eastAsia"/>
          <w:szCs w:val="32"/>
        </w:rPr>
        <w:t>。</w:t>
      </w:r>
      <w:r>
        <w:rPr>
          <w:rFonts w:cs="Times New Roman"/>
          <w:szCs w:val="32"/>
        </w:rPr>
        <w:t>支持</w:t>
      </w:r>
      <w:r>
        <w:rPr>
          <w:rFonts w:cs="Times New Roman" w:hint="eastAsia"/>
          <w:szCs w:val="32"/>
        </w:rPr>
        <w:t>企业牵头</w:t>
      </w:r>
      <w:r>
        <w:rPr>
          <w:rFonts w:cs="Times New Roman"/>
          <w:szCs w:val="32"/>
        </w:rPr>
        <w:t>组建创新联合体、重点产业技术联盟等，完善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企业</w:t>
      </w:r>
      <w:r>
        <w:rPr>
          <w:rFonts w:cs="Times New Roman"/>
          <w:szCs w:val="32"/>
        </w:rPr>
        <w:t>+</w:t>
      </w:r>
      <w:r>
        <w:rPr>
          <w:rFonts w:cs="Times New Roman"/>
          <w:szCs w:val="32"/>
        </w:rPr>
        <w:t>高校</w:t>
      </w:r>
      <w:r>
        <w:rPr>
          <w:rFonts w:cs="Times New Roman"/>
          <w:szCs w:val="32"/>
        </w:rPr>
        <w:t>+</w:t>
      </w:r>
      <w:r>
        <w:rPr>
          <w:rFonts w:cs="Times New Roman"/>
          <w:szCs w:val="32"/>
        </w:rPr>
        <w:t>平台</w:t>
      </w:r>
      <w:r>
        <w:rPr>
          <w:rFonts w:cs="Times New Roman"/>
          <w:szCs w:val="32"/>
        </w:rPr>
        <w:t>+</w:t>
      </w:r>
      <w:r>
        <w:rPr>
          <w:rFonts w:cs="Times New Roman"/>
          <w:szCs w:val="32"/>
        </w:rPr>
        <w:t>产业链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结对合作机制。构建</w:t>
      </w:r>
      <w:r>
        <w:rPr>
          <w:rFonts w:cs="Times New Roman" w:hint="eastAsia"/>
          <w:szCs w:val="32"/>
        </w:rPr>
        <w:t>完善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企业出题、政府助题、平台答题、车间验题、市场评价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的合作创新闭环机制</w:t>
      </w:r>
      <w:r>
        <w:rPr>
          <w:rFonts w:cs="Times New Roman" w:hint="eastAsia"/>
          <w:szCs w:val="32"/>
        </w:rPr>
        <w:t>，</w:t>
      </w:r>
      <w:r>
        <w:rPr>
          <w:rFonts w:cs="Times New Roman"/>
          <w:szCs w:val="32"/>
        </w:rPr>
        <w:t>鼓励各地搭建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揭榜挂帅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平台，</w:t>
      </w:r>
      <w:r>
        <w:rPr>
          <w:rFonts w:cs="Times New Roman"/>
        </w:rPr>
        <w:t>推动企业</w:t>
      </w:r>
      <w:r>
        <w:rPr>
          <w:rFonts w:cs="Times New Roman"/>
        </w:rPr>
        <w:t>“</w:t>
      </w:r>
      <w:r>
        <w:rPr>
          <w:rFonts w:cs="Times New Roman"/>
        </w:rPr>
        <w:t>发榜</w:t>
      </w:r>
      <w:r>
        <w:rPr>
          <w:rFonts w:cs="Times New Roman"/>
        </w:rPr>
        <w:t>”</w:t>
      </w:r>
      <w:r>
        <w:rPr>
          <w:rFonts w:cs="Times New Roman"/>
        </w:rPr>
        <w:t>、高校院所</w:t>
      </w:r>
      <w:r>
        <w:rPr>
          <w:rFonts w:cs="Times New Roman" w:hint="eastAsia"/>
        </w:rPr>
        <w:t>平台</w:t>
      </w:r>
      <w:r>
        <w:rPr>
          <w:rFonts w:cs="Times New Roman"/>
        </w:rPr>
        <w:t>等</w:t>
      </w:r>
      <w:r>
        <w:rPr>
          <w:rFonts w:cs="Times New Roman"/>
        </w:rPr>
        <w:t>“</w:t>
      </w:r>
      <w:r>
        <w:rPr>
          <w:rFonts w:cs="Times New Roman"/>
        </w:rPr>
        <w:t>揭榜</w:t>
      </w:r>
      <w:r>
        <w:rPr>
          <w:rFonts w:cs="Times New Roman"/>
        </w:rPr>
        <w:t>”</w:t>
      </w:r>
      <w:r>
        <w:rPr>
          <w:rFonts w:cs="Times New Roman"/>
        </w:rPr>
        <w:t>。</w:t>
      </w:r>
      <w:r>
        <w:rPr>
          <w:rFonts w:cs="Times New Roman"/>
          <w:szCs w:val="32"/>
        </w:rPr>
        <w:t>到</w:t>
      </w:r>
      <w:r>
        <w:rPr>
          <w:rFonts w:cs="Times New Roman"/>
          <w:szCs w:val="32"/>
        </w:rPr>
        <w:t>2027</w:t>
      </w:r>
      <w:r>
        <w:rPr>
          <w:rFonts w:cs="Times New Roman"/>
          <w:szCs w:val="32"/>
        </w:rPr>
        <w:t>年，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上工业企业中开展产学研协同创新的</w:t>
      </w:r>
      <w:proofErr w:type="gramStart"/>
      <w:r>
        <w:rPr>
          <w:rFonts w:cs="Times New Roman"/>
          <w:szCs w:val="32"/>
        </w:rPr>
        <w:t>比例超</w:t>
      </w:r>
      <w:proofErr w:type="gramEnd"/>
      <w:r>
        <w:rPr>
          <w:rFonts w:cs="Times New Roman"/>
          <w:szCs w:val="32"/>
        </w:rPr>
        <w:t>50%</w:t>
      </w:r>
      <w:r>
        <w:rPr>
          <w:rFonts w:cs="Times New Roman"/>
          <w:szCs w:val="32"/>
        </w:rPr>
        <w:t>。</w:t>
      </w:r>
      <w:r>
        <w:rPr>
          <w:rFonts w:eastAsia="楷体_GB2312" w:cs="Times New Roman"/>
          <w:szCs w:val="32"/>
        </w:rPr>
        <w:t>（责任单位：省科技厅、省经信厅、省教育厅）</w:t>
      </w:r>
    </w:p>
    <w:p w14:paraId="53BBD4A7" w14:textId="3A383A7E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eastAsia="楷体_GB2312" w:cs="Times New Roman"/>
          <w:szCs w:val="32"/>
        </w:rPr>
      </w:pPr>
      <w:r>
        <w:rPr>
          <w:rFonts w:cs="Times New Roman"/>
          <w:b/>
          <w:bCs/>
          <w:szCs w:val="32"/>
        </w:rPr>
        <w:t>9.</w:t>
      </w:r>
      <w:r>
        <w:rPr>
          <w:rFonts w:cs="Times New Roman"/>
          <w:b/>
          <w:bCs/>
          <w:szCs w:val="32"/>
        </w:rPr>
        <w:t>助力</w:t>
      </w:r>
      <w:r>
        <w:rPr>
          <w:rFonts w:cs="Times New Roman" w:hint="eastAsia"/>
          <w:b/>
          <w:bCs/>
          <w:szCs w:val="32"/>
        </w:rPr>
        <w:t>企业研发</w:t>
      </w:r>
      <w:r>
        <w:rPr>
          <w:rFonts w:cs="Times New Roman"/>
          <w:b/>
          <w:bCs/>
          <w:szCs w:val="32"/>
        </w:rPr>
        <w:t>成果</w:t>
      </w:r>
      <w:r>
        <w:rPr>
          <w:rFonts w:cs="Times New Roman" w:hint="eastAsia"/>
          <w:b/>
          <w:bCs/>
          <w:szCs w:val="32"/>
        </w:rPr>
        <w:t>转化</w:t>
      </w:r>
      <w:r>
        <w:rPr>
          <w:rFonts w:cs="Times New Roman"/>
          <w:b/>
          <w:bCs/>
          <w:szCs w:val="32"/>
        </w:rPr>
        <w:t>。</w:t>
      </w:r>
      <w:r w:rsidRPr="00933618">
        <w:rPr>
          <w:rFonts w:cs="Times New Roman" w:hint="eastAsia"/>
        </w:rPr>
        <w:t>大力</w:t>
      </w:r>
      <w:r>
        <w:rPr>
          <w:rFonts w:cs="Times New Roman"/>
          <w:szCs w:val="32"/>
        </w:rPr>
        <w:t>实施产业链协同创新项目</w:t>
      </w:r>
      <w:r>
        <w:rPr>
          <w:rFonts w:cs="Times New Roman"/>
        </w:rPr>
        <w:t>、首台（套）工程化攻关项目</w:t>
      </w:r>
      <w:r>
        <w:rPr>
          <w:rFonts w:cs="Times New Roman"/>
          <w:szCs w:val="32"/>
        </w:rPr>
        <w:t>，</w:t>
      </w:r>
      <w:r>
        <w:rPr>
          <w:rFonts w:cs="Times New Roman"/>
        </w:rPr>
        <w:t>推动关键核心技术产品产业化及应用</w:t>
      </w:r>
      <w:r>
        <w:rPr>
          <w:rFonts w:cs="Times New Roman"/>
          <w:szCs w:val="32"/>
        </w:rPr>
        <w:t>。支持各地建设科技成果转化平台，通过</w:t>
      </w:r>
      <w:r>
        <w:rPr>
          <w:rFonts w:cs="Times New Roman"/>
          <w:bCs/>
          <w:szCs w:val="32"/>
        </w:rPr>
        <w:t>“</w:t>
      </w:r>
      <w:r>
        <w:rPr>
          <w:rFonts w:cs="Times New Roman"/>
          <w:bCs/>
          <w:szCs w:val="32"/>
        </w:rPr>
        <w:t>线上</w:t>
      </w:r>
      <w:r>
        <w:rPr>
          <w:rFonts w:cs="Times New Roman"/>
          <w:bCs/>
          <w:szCs w:val="32"/>
        </w:rPr>
        <w:t>+</w:t>
      </w:r>
      <w:r>
        <w:rPr>
          <w:rFonts w:cs="Times New Roman"/>
          <w:bCs/>
          <w:szCs w:val="32"/>
        </w:rPr>
        <w:t>线下</w:t>
      </w:r>
      <w:r>
        <w:rPr>
          <w:rFonts w:cs="Times New Roman"/>
          <w:bCs/>
          <w:szCs w:val="32"/>
        </w:rPr>
        <w:t>”</w:t>
      </w:r>
      <w:r>
        <w:rPr>
          <w:rFonts w:cs="Times New Roman"/>
          <w:bCs/>
          <w:szCs w:val="32"/>
        </w:rPr>
        <w:t>方式加速</w:t>
      </w:r>
      <w:r>
        <w:rPr>
          <w:rFonts w:cs="Times New Roman" w:hint="eastAsia"/>
          <w:bCs/>
          <w:szCs w:val="32"/>
        </w:rPr>
        <w:t>企业</w:t>
      </w:r>
      <w:r>
        <w:rPr>
          <w:rFonts w:cs="Times New Roman"/>
          <w:bCs/>
          <w:szCs w:val="32"/>
        </w:rPr>
        <w:t>成果转化。</w:t>
      </w:r>
      <w:r>
        <w:rPr>
          <w:rFonts w:cs="Times New Roman"/>
          <w:szCs w:val="32"/>
        </w:rPr>
        <w:t>强化政府采购支持企业创新产</w:t>
      </w:r>
      <w:r>
        <w:rPr>
          <w:rFonts w:cs="Times New Roman"/>
          <w:szCs w:val="32"/>
        </w:rPr>
        <w:lastRenderedPageBreak/>
        <w:t>品力度，出台新一轮首台</w:t>
      </w:r>
      <w:r>
        <w:rPr>
          <w:rFonts w:cs="Times New Roman"/>
        </w:rPr>
        <w:t>（</w:t>
      </w:r>
      <w:r>
        <w:rPr>
          <w:rFonts w:cs="Times New Roman"/>
          <w:szCs w:val="32"/>
        </w:rPr>
        <w:t>套</w:t>
      </w:r>
      <w:r>
        <w:rPr>
          <w:rFonts w:cs="Times New Roman"/>
        </w:rPr>
        <w:t>）</w:t>
      </w:r>
      <w:r>
        <w:rPr>
          <w:rFonts w:cs="Times New Roman"/>
          <w:szCs w:val="32"/>
        </w:rPr>
        <w:t>等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三首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产品支持政策。优化省级工业新产品开发立项和评价标准，加强优秀工业新产品遴选和</w:t>
      </w:r>
      <w:r>
        <w:rPr>
          <w:rFonts w:cs="Times New Roman" w:hint="eastAsia"/>
          <w:szCs w:val="32"/>
        </w:rPr>
        <w:t>推广应用</w:t>
      </w:r>
      <w:r>
        <w:rPr>
          <w:rFonts w:cs="Times New Roman"/>
          <w:szCs w:val="32"/>
        </w:rPr>
        <w:t>。每年立项省级工业新产品</w:t>
      </w:r>
      <w:r>
        <w:rPr>
          <w:rFonts w:cs="Times New Roman"/>
          <w:szCs w:val="32"/>
        </w:rPr>
        <w:t>5000</w:t>
      </w:r>
      <w:r>
        <w:rPr>
          <w:rFonts w:cs="Times New Roman"/>
          <w:szCs w:val="32"/>
        </w:rPr>
        <w:t>项</w:t>
      </w:r>
      <w:r>
        <w:rPr>
          <w:rFonts w:cs="Times New Roman" w:hint="eastAsia"/>
        </w:rPr>
        <w:t>，遴选百项省级优秀工业新产品。</w:t>
      </w:r>
      <w:r>
        <w:rPr>
          <w:rFonts w:eastAsia="楷体_GB2312" w:cs="Times New Roman"/>
          <w:szCs w:val="32"/>
        </w:rPr>
        <w:t>（责任单位：省经信厅、省科技厅、省财政厅）</w:t>
      </w:r>
    </w:p>
    <w:p w14:paraId="67D9F297" w14:textId="77777777" w:rsidR="00566C3A" w:rsidRDefault="00000000" w:rsidP="00AA361A">
      <w:pPr>
        <w:pStyle w:val="00"/>
        <w:spacing w:after="0" w:line="580" w:lineRule="exact"/>
        <w:ind w:firstLine="640"/>
        <w:outlineLvl w:val="1"/>
        <w:rPr>
          <w:rFonts w:eastAsia="楷体_GB2312" w:cs="Times New Roman"/>
          <w:szCs w:val="32"/>
        </w:rPr>
      </w:pPr>
      <w:r>
        <w:rPr>
          <w:rFonts w:eastAsia="楷体_GB2312" w:cs="Times New Roman"/>
          <w:szCs w:val="32"/>
        </w:rPr>
        <w:t>（四）以财税政策为激励、风险分担为保障，实施企业研发投入</w:t>
      </w:r>
      <w:r>
        <w:rPr>
          <w:rFonts w:eastAsia="楷体_GB2312" w:cs="Times New Roman"/>
          <w:szCs w:val="32"/>
        </w:rPr>
        <w:t>“</w:t>
      </w:r>
      <w:r>
        <w:rPr>
          <w:rFonts w:eastAsia="楷体_GB2312" w:cs="Times New Roman"/>
          <w:szCs w:val="32"/>
        </w:rPr>
        <w:t>攀升</w:t>
      </w:r>
      <w:r>
        <w:rPr>
          <w:rFonts w:eastAsia="楷体_GB2312" w:cs="Times New Roman"/>
          <w:szCs w:val="32"/>
        </w:rPr>
        <w:t>”</w:t>
      </w:r>
      <w:r>
        <w:rPr>
          <w:rFonts w:eastAsia="楷体_GB2312" w:cs="Times New Roman"/>
          <w:szCs w:val="32"/>
        </w:rPr>
        <w:t>工程</w:t>
      </w:r>
    </w:p>
    <w:p w14:paraId="2F3C8896" w14:textId="77777777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10.</w:t>
      </w:r>
      <w:r>
        <w:rPr>
          <w:rFonts w:cs="Times New Roman"/>
          <w:b/>
          <w:bCs/>
          <w:szCs w:val="36"/>
        </w:rPr>
        <w:t>用足研发投入税收政策。</w:t>
      </w:r>
      <w:r w:rsidRPr="00933618">
        <w:rPr>
          <w:rStyle w:val="000"/>
          <w:rFonts w:cs="Times New Roman" w:hint="eastAsia"/>
          <w:szCs w:val="32"/>
        </w:rPr>
        <w:t>按照</w:t>
      </w:r>
      <w:r w:rsidRPr="00933618">
        <w:rPr>
          <w:rStyle w:val="000"/>
          <w:rFonts w:cs="Times New Roman"/>
          <w:szCs w:val="32"/>
        </w:rPr>
        <w:t>“</w:t>
      </w:r>
      <w:r w:rsidRPr="00933618">
        <w:rPr>
          <w:rStyle w:val="000"/>
          <w:rFonts w:cs="Times New Roman" w:hint="eastAsia"/>
          <w:szCs w:val="32"/>
        </w:rPr>
        <w:t>应享尽享、</w:t>
      </w:r>
      <w:r>
        <w:rPr>
          <w:rStyle w:val="000"/>
          <w:rFonts w:cs="Times New Roman"/>
          <w:szCs w:val="32"/>
        </w:rPr>
        <w:t>能享快享、合</w:t>
      </w:r>
      <w:proofErr w:type="gramStart"/>
      <w:r>
        <w:rPr>
          <w:rStyle w:val="000"/>
          <w:rFonts w:cs="Times New Roman"/>
          <w:szCs w:val="32"/>
        </w:rPr>
        <w:t>规</w:t>
      </w:r>
      <w:proofErr w:type="gramEnd"/>
      <w:r>
        <w:rPr>
          <w:rStyle w:val="000"/>
          <w:rFonts w:cs="Times New Roman"/>
          <w:szCs w:val="32"/>
        </w:rPr>
        <w:t>享受</w:t>
      </w:r>
      <w:r w:rsidRPr="00933618">
        <w:rPr>
          <w:rStyle w:val="000"/>
          <w:rFonts w:cs="Times New Roman" w:hint="eastAsia"/>
          <w:szCs w:val="32"/>
        </w:rPr>
        <w:t>”的</w:t>
      </w:r>
      <w:r>
        <w:rPr>
          <w:rStyle w:val="000"/>
          <w:rFonts w:cs="Times New Roman"/>
          <w:szCs w:val="32"/>
        </w:rPr>
        <w:t>工作</w:t>
      </w:r>
      <w:r w:rsidRPr="00933618">
        <w:rPr>
          <w:rStyle w:val="000"/>
          <w:rFonts w:cs="Times New Roman" w:hint="eastAsia"/>
          <w:szCs w:val="32"/>
        </w:rPr>
        <w:t>导向，</w:t>
      </w:r>
      <w:r>
        <w:rPr>
          <w:rStyle w:val="000"/>
          <w:rFonts w:cs="Times New Roman"/>
          <w:szCs w:val="32"/>
        </w:rPr>
        <w:t>切实落实企业研发费用加计扣除、高新技术企业所得税减免、先进制造业企业增值税加计抵减等税收政策</w:t>
      </w:r>
      <w:r>
        <w:rPr>
          <w:rFonts w:cs="Times New Roman"/>
          <w:szCs w:val="36"/>
        </w:rPr>
        <w:t>。</w:t>
      </w:r>
      <w:r>
        <w:rPr>
          <w:rStyle w:val="000"/>
          <w:rFonts w:cs="Times New Roman"/>
          <w:szCs w:val="32"/>
        </w:rPr>
        <w:t>推动税收服务便利化改革，</w:t>
      </w:r>
      <w:r>
        <w:rPr>
          <w:rStyle w:val="000"/>
          <w:rFonts w:cs="Times New Roman"/>
        </w:rPr>
        <w:t>探索实施</w:t>
      </w:r>
      <w:r>
        <w:rPr>
          <w:rStyle w:val="000"/>
          <w:rFonts w:cs="Times New Roman"/>
        </w:rPr>
        <w:t>“</w:t>
      </w:r>
      <w:r>
        <w:rPr>
          <w:rStyle w:val="000"/>
          <w:rFonts w:cs="Times New Roman"/>
        </w:rPr>
        <w:t>信用</w:t>
      </w:r>
      <w:r>
        <w:rPr>
          <w:rStyle w:val="000"/>
          <w:rFonts w:cs="Times New Roman"/>
        </w:rPr>
        <w:t>+</w:t>
      </w:r>
      <w:r>
        <w:rPr>
          <w:rStyle w:val="000"/>
          <w:rFonts w:cs="Times New Roman"/>
        </w:rPr>
        <w:t>风险</w:t>
      </w:r>
      <w:r>
        <w:rPr>
          <w:rStyle w:val="000"/>
          <w:rFonts w:cs="Times New Roman"/>
        </w:rPr>
        <w:t>”</w:t>
      </w:r>
      <w:r>
        <w:rPr>
          <w:rStyle w:val="000"/>
          <w:rFonts w:cs="Times New Roman"/>
        </w:rPr>
        <w:t>分类管理、远程</w:t>
      </w:r>
      <w:r>
        <w:rPr>
          <w:rStyle w:val="000"/>
          <w:rFonts w:cs="Times New Roman"/>
        </w:rPr>
        <w:t>“</w:t>
      </w:r>
      <w:r>
        <w:rPr>
          <w:rStyle w:val="000"/>
          <w:rFonts w:cs="Times New Roman"/>
        </w:rPr>
        <w:t>云上核查</w:t>
      </w:r>
      <w:r>
        <w:rPr>
          <w:rStyle w:val="000"/>
          <w:rFonts w:cs="Times New Roman"/>
        </w:rPr>
        <w:t>”</w:t>
      </w:r>
      <w:r>
        <w:rPr>
          <w:rStyle w:val="000"/>
          <w:rFonts w:cs="Times New Roman"/>
        </w:rPr>
        <w:t>等创新举措。鼓励各地为企业提供研发费用加计扣除项目事前鉴定服务</w:t>
      </w:r>
      <w:r>
        <w:rPr>
          <w:rStyle w:val="000"/>
          <w:rFonts w:cs="Times New Roman"/>
          <w:szCs w:val="32"/>
        </w:rPr>
        <w:t>。</w:t>
      </w:r>
      <w:r>
        <w:rPr>
          <w:rFonts w:eastAsia="楷体_GB2312" w:cs="Times New Roman"/>
          <w:szCs w:val="32"/>
        </w:rPr>
        <w:t>（责任单位：省税务局、省科技厅、省经信厅、省财政厅）</w:t>
      </w:r>
    </w:p>
    <w:p w14:paraId="4050B464" w14:textId="77777777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11.</w:t>
      </w:r>
      <w:r>
        <w:rPr>
          <w:rFonts w:cs="Times New Roman"/>
          <w:b/>
          <w:bCs/>
          <w:szCs w:val="32"/>
        </w:rPr>
        <w:t>用好研发投入财政奖补。</w:t>
      </w:r>
      <w:r>
        <w:rPr>
          <w:rFonts w:cs="Times New Roman"/>
          <w:szCs w:val="32"/>
        </w:rPr>
        <w:t>鼓励有条件的地方按企业研发强度、增速、总量等因素给予奖励；对首次上规模的高新技术企业和首次通过高新技术企业认定的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上工业企业予以奖励；探索设立科技研发风险资金池，用于分担企业科技创新风险损失。支持企业建立研发准备金制度，鼓励地方制定政策，支持研发准备金的初始注资和收益循环补充。</w:t>
      </w:r>
      <w:r>
        <w:rPr>
          <w:rFonts w:eastAsia="楷体_GB2312" w:cs="Times New Roman"/>
          <w:szCs w:val="32"/>
        </w:rPr>
        <w:t>（责任单位：省财政厅、省经信厅、省科技厅）</w:t>
      </w:r>
    </w:p>
    <w:p w14:paraId="73252842" w14:textId="1A28D2B6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12.</w:t>
      </w:r>
      <w:r>
        <w:rPr>
          <w:rFonts w:cs="Times New Roman"/>
          <w:b/>
          <w:bCs/>
          <w:szCs w:val="32"/>
        </w:rPr>
        <w:t>用活研发投入考评机制。</w:t>
      </w:r>
      <w:r>
        <w:rPr>
          <w:rFonts w:cs="Times New Roman"/>
          <w:szCs w:val="32"/>
        </w:rPr>
        <w:t>支持各地</w:t>
      </w:r>
      <w:r>
        <w:rPr>
          <w:rFonts w:cs="Times New Roman" w:hint="eastAsia"/>
          <w:szCs w:val="32"/>
        </w:rPr>
        <w:t>完善研发投入导向的资源配置机制，</w:t>
      </w:r>
      <w:r>
        <w:rPr>
          <w:rFonts w:cs="Times New Roman"/>
          <w:szCs w:val="32"/>
        </w:rPr>
        <w:t>将研发费用有无、分行业研发投入高低等作为企业要素配置的重要依据。持续开展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工业大市大县挑大</w:t>
      </w:r>
      <w:r>
        <w:rPr>
          <w:rFonts w:cs="Times New Roman"/>
          <w:szCs w:val="32"/>
        </w:rPr>
        <w:lastRenderedPageBreak/>
        <w:t>梁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典型案例遴选推广，将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上工业企业研发投入等情况作为重要</w:t>
      </w:r>
      <w:proofErr w:type="gramStart"/>
      <w:r>
        <w:rPr>
          <w:rFonts w:cs="Times New Roman"/>
          <w:szCs w:val="32"/>
        </w:rPr>
        <w:t>考量</w:t>
      </w:r>
      <w:proofErr w:type="gramEnd"/>
      <w:r>
        <w:rPr>
          <w:rFonts w:cs="Times New Roman"/>
          <w:szCs w:val="32"/>
        </w:rPr>
        <w:t>。建立省属企业研发投入监测晾晒和约谈提醒机制。到</w:t>
      </w:r>
      <w:r>
        <w:rPr>
          <w:rFonts w:cs="Times New Roman"/>
          <w:szCs w:val="32"/>
        </w:rPr>
        <w:t>2027</w:t>
      </w:r>
      <w:r>
        <w:rPr>
          <w:rFonts w:cs="Times New Roman"/>
          <w:szCs w:val="32"/>
        </w:rPr>
        <w:t>年，省属重点制造与创新类企业研发费用占营业收入</w:t>
      </w:r>
      <w:proofErr w:type="gramStart"/>
      <w:r>
        <w:rPr>
          <w:rFonts w:cs="Times New Roman"/>
          <w:szCs w:val="32"/>
        </w:rPr>
        <w:t>比重超</w:t>
      </w:r>
      <w:proofErr w:type="gramEnd"/>
      <w:r>
        <w:rPr>
          <w:rFonts w:cs="Times New Roman"/>
          <w:szCs w:val="32"/>
        </w:rPr>
        <w:t>4.2%</w:t>
      </w:r>
      <w:r>
        <w:rPr>
          <w:rFonts w:cs="Times New Roman"/>
          <w:szCs w:val="32"/>
        </w:rPr>
        <w:t>。</w:t>
      </w:r>
      <w:r>
        <w:rPr>
          <w:rFonts w:eastAsia="楷体_GB2312" w:cs="Times New Roman"/>
          <w:szCs w:val="32"/>
        </w:rPr>
        <w:t>（责任单位：省科技厅、省经信厅、</w:t>
      </w:r>
      <w:r>
        <w:rPr>
          <w:rFonts w:eastAsia="楷体_GB2312" w:cs="Times New Roman" w:hint="eastAsia"/>
          <w:szCs w:val="32"/>
        </w:rPr>
        <w:t>省财政厅、</w:t>
      </w:r>
      <w:r>
        <w:rPr>
          <w:rFonts w:eastAsia="楷体_GB2312" w:cs="Times New Roman"/>
          <w:szCs w:val="32"/>
        </w:rPr>
        <w:t>省国资委）</w:t>
      </w:r>
    </w:p>
    <w:p w14:paraId="73865433" w14:textId="77777777" w:rsidR="00566C3A" w:rsidRDefault="00000000" w:rsidP="00AA361A">
      <w:pPr>
        <w:pStyle w:val="00"/>
        <w:spacing w:after="0" w:line="580" w:lineRule="exact"/>
        <w:ind w:firstLine="640"/>
        <w:outlineLvl w:val="1"/>
        <w:rPr>
          <w:rFonts w:eastAsia="楷体_GB2312" w:cs="Times New Roman"/>
          <w:szCs w:val="32"/>
        </w:rPr>
      </w:pPr>
      <w:r>
        <w:rPr>
          <w:rFonts w:eastAsia="楷体_GB2312" w:cs="Times New Roman"/>
          <w:szCs w:val="32"/>
        </w:rPr>
        <w:t>（五）以生态建设为抓手、研发产业为支撑，实施创新要素</w:t>
      </w:r>
      <w:r>
        <w:rPr>
          <w:rFonts w:eastAsia="楷体_GB2312" w:cs="Times New Roman" w:hint="eastAsia"/>
          <w:szCs w:val="32"/>
        </w:rPr>
        <w:t>供给</w:t>
      </w:r>
      <w:r>
        <w:rPr>
          <w:rFonts w:eastAsia="楷体_GB2312" w:cs="Times New Roman"/>
          <w:szCs w:val="32"/>
        </w:rPr>
        <w:t>“</w:t>
      </w:r>
      <w:r>
        <w:rPr>
          <w:rFonts w:eastAsia="楷体_GB2312" w:cs="Times New Roman"/>
          <w:szCs w:val="32"/>
        </w:rPr>
        <w:t>强基</w:t>
      </w:r>
      <w:r>
        <w:rPr>
          <w:rFonts w:eastAsia="楷体_GB2312" w:cs="Times New Roman"/>
          <w:szCs w:val="32"/>
        </w:rPr>
        <w:t>”</w:t>
      </w:r>
      <w:r>
        <w:rPr>
          <w:rFonts w:eastAsia="楷体_GB2312" w:cs="Times New Roman"/>
          <w:szCs w:val="32"/>
        </w:rPr>
        <w:t>工程</w:t>
      </w:r>
    </w:p>
    <w:p w14:paraId="03591BD9" w14:textId="2B2848EA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13.</w:t>
      </w:r>
      <w:r>
        <w:rPr>
          <w:rFonts w:cs="Times New Roman"/>
          <w:b/>
          <w:bCs/>
          <w:szCs w:val="32"/>
        </w:rPr>
        <w:t>强化研发服务供给。</w:t>
      </w:r>
      <w:r>
        <w:rPr>
          <w:rFonts w:cs="Times New Roman"/>
          <w:szCs w:val="32"/>
        </w:rPr>
        <w:t>鼓励创办科学公司，将研发作为产品，根据市场需求提供个性化、定制化的技术开发服务。推动高</w:t>
      </w:r>
      <w:proofErr w:type="gramStart"/>
      <w:r>
        <w:rPr>
          <w:rFonts w:cs="Times New Roman"/>
          <w:szCs w:val="32"/>
        </w:rPr>
        <w:t>能级科创平台</w:t>
      </w:r>
      <w:proofErr w:type="gramEnd"/>
      <w:r>
        <w:rPr>
          <w:rFonts w:cs="Times New Roman"/>
          <w:szCs w:val="32"/>
        </w:rPr>
        <w:t>为企业提供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研发代工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服务。鼓励企业研发机构建立市场化运营管理机制，逐步对外承接研发项目。鼓励各地发放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创新券</w:t>
      </w:r>
      <w:r>
        <w:rPr>
          <w:rFonts w:cs="Times New Roman"/>
          <w:szCs w:val="32"/>
        </w:rPr>
        <w:t>”“</w:t>
      </w:r>
      <w:r>
        <w:rPr>
          <w:rFonts w:cs="Times New Roman"/>
          <w:szCs w:val="32"/>
        </w:rPr>
        <w:t>服务券</w:t>
      </w:r>
      <w:r>
        <w:rPr>
          <w:rFonts w:cs="Times New Roman"/>
          <w:szCs w:val="32"/>
        </w:rPr>
        <w:t>”“</w:t>
      </w:r>
      <w:r>
        <w:rPr>
          <w:rFonts w:cs="Times New Roman"/>
          <w:szCs w:val="32"/>
        </w:rPr>
        <w:t>算力券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等，提高</w:t>
      </w:r>
      <w:r>
        <w:rPr>
          <w:rFonts w:cs="Times New Roman" w:hint="eastAsia"/>
          <w:szCs w:val="32"/>
        </w:rPr>
        <w:t>企业</w:t>
      </w:r>
      <w:r>
        <w:rPr>
          <w:rFonts w:cs="Times New Roman"/>
          <w:szCs w:val="32"/>
        </w:rPr>
        <w:t>使用额度上限。大力发展检验检测、计量测试、科技咨询、技术评估、技术转移、知识产权等科技服务机构，培育专业化技术经理人，完善研发配套服务。</w:t>
      </w:r>
      <w:r>
        <w:rPr>
          <w:rFonts w:eastAsia="楷体_GB2312" w:cs="Times New Roman"/>
          <w:szCs w:val="32"/>
        </w:rPr>
        <w:t>（责任单位：省科技厅、省经信厅、省市场监管局、省财政厅）</w:t>
      </w:r>
    </w:p>
    <w:p w14:paraId="0C8DF5EE" w14:textId="77777777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14.</w:t>
      </w:r>
      <w:r>
        <w:rPr>
          <w:rFonts w:cs="Times New Roman"/>
          <w:b/>
          <w:bCs/>
          <w:szCs w:val="32"/>
        </w:rPr>
        <w:t>强化研发设施保障。</w:t>
      </w:r>
      <w:r>
        <w:rPr>
          <w:rFonts w:cs="Times New Roman" w:hint="eastAsia"/>
          <w:szCs w:val="32"/>
        </w:rPr>
        <w:t>推动</w:t>
      </w:r>
      <w:r>
        <w:rPr>
          <w:rFonts w:cs="Times New Roman"/>
          <w:szCs w:val="32"/>
        </w:rPr>
        <w:t>高新区</w:t>
      </w:r>
      <w:r>
        <w:rPr>
          <w:rFonts w:cs="Times New Roman" w:hint="eastAsia"/>
          <w:szCs w:val="32"/>
        </w:rPr>
        <w:t>等产业园区</w:t>
      </w:r>
      <w:r>
        <w:rPr>
          <w:rFonts w:cs="Times New Roman"/>
          <w:szCs w:val="32"/>
        </w:rPr>
        <w:t>加强城市基础设施、公共服务设施等建设，因地制宜布局算力、万兆网络等新型数字、新型能源基础设施。构建全省科技创新平台网络体系，</w:t>
      </w:r>
      <w:proofErr w:type="gramStart"/>
      <w:r>
        <w:rPr>
          <w:rFonts w:cs="Times New Roman"/>
          <w:szCs w:val="32"/>
        </w:rPr>
        <w:t>优化高能级科创</w:t>
      </w:r>
      <w:proofErr w:type="gramEnd"/>
      <w:r>
        <w:rPr>
          <w:rFonts w:cs="Times New Roman"/>
          <w:szCs w:val="32"/>
        </w:rPr>
        <w:t>平台定位与布局，加快建设概念验证中心、中</w:t>
      </w:r>
      <w:proofErr w:type="gramStart"/>
      <w:r>
        <w:rPr>
          <w:rFonts w:cs="Times New Roman"/>
          <w:szCs w:val="32"/>
        </w:rPr>
        <w:t>试验证</w:t>
      </w:r>
      <w:proofErr w:type="gramEnd"/>
      <w:r>
        <w:rPr>
          <w:rFonts w:cs="Times New Roman"/>
          <w:szCs w:val="32"/>
        </w:rPr>
        <w:t>平台。加快应用场景建设，贯通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为场景找技术、为技术找场景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双向路径，促进企业科技成果转化。推动高校院所的实验室、仪器设备、科技数据、图书文献等科技资源向企业开放共享。</w:t>
      </w:r>
      <w:r>
        <w:rPr>
          <w:rFonts w:eastAsia="楷体_GB2312" w:cs="Times New Roman"/>
          <w:szCs w:val="32"/>
        </w:rPr>
        <w:t>（责任单位：省科技厅、省经信</w:t>
      </w:r>
      <w:r>
        <w:rPr>
          <w:rFonts w:eastAsia="楷体_GB2312" w:cs="Times New Roman"/>
          <w:szCs w:val="32"/>
        </w:rPr>
        <w:lastRenderedPageBreak/>
        <w:t>厅、省发展改革委、省数据局、省建设厅）</w:t>
      </w:r>
    </w:p>
    <w:p w14:paraId="3D205160" w14:textId="29308CB9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</w:rPr>
      </w:pPr>
      <w:r>
        <w:rPr>
          <w:rFonts w:cs="Times New Roman"/>
          <w:b/>
          <w:bCs/>
          <w:szCs w:val="32"/>
        </w:rPr>
        <w:t>15.</w:t>
      </w:r>
      <w:r>
        <w:rPr>
          <w:rFonts w:cs="Times New Roman"/>
          <w:b/>
          <w:bCs/>
          <w:szCs w:val="32"/>
        </w:rPr>
        <w:t>强化人才队伍建设。</w:t>
      </w:r>
      <w:r w:rsidRPr="00933618">
        <w:rPr>
          <w:rFonts w:cs="Times New Roman" w:hint="eastAsia"/>
          <w:szCs w:val="32"/>
        </w:rPr>
        <w:t>推进“企业认定、政府认账”，</w:t>
      </w:r>
      <w:r>
        <w:rPr>
          <w:rFonts w:cs="Times New Roman" w:hint="eastAsia"/>
          <w:szCs w:val="32"/>
        </w:rPr>
        <w:t>探索高层次人才“校（院）企业双聘”，</w:t>
      </w:r>
      <w:r>
        <w:rPr>
          <w:rFonts w:cs="Times New Roman"/>
          <w:szCs w:val="32"/>
        </w:rPr>
        <w:t>推广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产业教授</w:t>
      </w:r>
      <w:r>
        <w:rPr>
          <w:rFonts w:cs="Times New Roman"/>
          <w:szCs w:val="32"/>
        </w:rPr>
        <w:t>”“</w:t>
      </w:r>
      <w:r>
        <w:rPr>
          <w:rFonts w:cs="Times New Roman"/>
          <w:szCs w:val="32"/>
        </w:rPr>
        <w:t>科技副总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机制，推动各类科研人员走进企业开展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驻点式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研发。深化工程师协同创新中心、现代产业学院建设，鼓励</w:t>
      </w:r>
      <w:r>
        <w:rPr>
          <w:rFonts w:cs="Times New Roman" w:hint="eastAsia"/>
          <w:szCs w:val="32"/>
        </w:rPr>
        <w:t>企业依托职业学校、社会民办培训机构等开展职工技能培训</w:t>
      </w:r>
      <w:r>
        <w:rPr>
          <w:rFonts w:cs="Times New Roman"/>
          <w:szCs w:val="32"/>
        </w:rPr>
        <w:t>。鼓励企业</w:t>
      </w:r>
      <w:r>
        <w:rPr>
          <w:rFonts w:cs="Times New Roman" w:hint="eastAsia"/>
          <w:szCs w:val="32"/>
        </w:rPr>
        <w:t>优化薪酬结构，灵活</w:t>
      </w:r>
      <w:r>
        <w:rPr>
          <w:rFonts w:cs="Times New Roman"/>
          <w:szCs w:val="32"/>
        </w:rPr>
        <w:t>采取知识产权入股、股权奖励等方式，对研发人员进行</w:t>
      </w:r>
      <w:r>
        <w:rPr>
          <w:rFonts w:cs="Times New Roman" w:hint="eastAsia"/>
          <w:szCs w:val="32"/>
        </w:rPr>
        <w:t>创新</w:t>
      </w:r>
      <w:r>
        <w:rPr>
          <w:rFonts w:cs="Times New Roman"/>
          <w:szCs w:val="32"/>
        </w:rPr>
        <w:t>激励。</w:t>
      </w:r>
      <w:r>
        <w:rPr>
          <w:rFonts w:eastAsia="楷体_GB2312" w:cs="Times New Roman"/>
          <w:szCs w:val="32"/>
        </w:rPr>
        <w:t>（责任单位：省委组织部、省经信厅、省教育厅、省科技厅、省人力社保厅）</w:t>
      </w:r>
    </w:p>
    <w:p w14:paraId="1BDEA645" w14:textId="1CD961EB" w:rsidR="00566C3A" w:rsidRDefault="00000000" w:rsidP="00AA361A">
      <w:pPr>
        <w:pStyle w:val="00"/>
        <w:spacing w:after="0" w:line="580" w:lineRule="exact"/>
        <w:ind w:firstLine="643"/>
        <w:outlineLvl w:val="2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16.</w:t>
      </w:r>
      <w:r>
        <w:rPr>
          <w:rFonts w:cs="Times New Roman"/>
          <w:b/>
          <w:bCs/>
          <w:szCs w:val="32"/>
        </w:rPr>
        <w:t>强化科技金融服务。</w:t>
      </w:r>
      <w:r>
        <w:rPr>
          <w:rFonts w:cs="Times New Roman"/>
          <w:szCs w:val="32"/>
        </w:rPr>
        <w:t>鼓励</w:t>
      </w:r>
      <w:r>
        <w:rPr>
          <w:rFonts w:cs="Times New Roman" w:hint="eastAsia"/>
          <w:szCs w:val="32"/>
        </w:rPr>
        <w:t>银行等金融机构根据不同行业、不同生命周期企业研发需要，针对性设计、优化信贷产品和金融服务</w:t>
      </w:r>
      <w:r>
        <w:rPr>
          <w:rFonts w:cs="Times New Roman"/>
          <w:szCs w:val="32"/>
        </w:rPr>
        <w:t>，</w:t>
      </w:r>
      <w:r>
        <w:rPr>
          <w:rFonts w:cs="Times New Roman" w:hint="eastAsia"/>
          <w:szCs w:val="32"/>
        </w:rPr>
        <w:t>探索</w:t>
      </w:r>
      <w:r>
        <w:rPr>
          <w:rFonts w:cs="Times New Roman"/>
          <w:szCs w:val="32"/>
        </w:rPr>
        <w:t>发放以知识产权为质押的中长期研发贷款，构建</w:t>
      </w:r>
      <w:r>
        <w:rPr>
          <w:rFonts w:cs="Times New Roman"/>
          <w:szCs w:val="32"/>
        </w:rPr>
        <w:t>“</w:t>
      </w:r>
      <w:r>
        <w:rPr>
          <w:rFonts w:cs="Times New Roman"/>
          <w:szCs w:val="32"/>
        </w:rPr>
        <w:t>投贷保</w:t>
      </w:r>
      <w:r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>联动路径。支持保险和担保机构推出研发风险减量产品和服务，有条件地区可给予保险费用和担保费率补贴。</w:t>
      </w:r>
      <w:r>
        <w:rPr>
          <w:rFonts w:cs="Times New Roman" w:hint="eastAsia"/>
          <w:szCs w:val="32"/>
        </w:rPr>
        <w:t>用好国家科技创新再贷款等政策工具。</w:t>
      </w:r>
      <w:r>
        <w:rPr>
          <w:rFonts w:cs="Times New Roman"/>
          <w:szCs w:val="32"/>
        </w:rPr>
        <w:t>到</w:t>
      </w:r>
      <w:r>
        <w:rPr>
          <w:rFonts w:cs="Times New Roman"/>
          <w:szCs w:val="32"/>
        </w:rPr>
        <w:t>2027</w:t>
      </w:r>
      <w:r>
        <w:rPr>
          <w:rFonts w:cs="Times New Roman"/>
          <w:szCs w:val="32"/>
        </w:rPr>
        <w:t>年，全省科技型企业贷款余额突破</w:t>
      </w:r>
      <w:r>
        <w:rPr>
          <w:rFonts w:cs="Times New Roman"/>
          <w:szCs w:val="32"/>
        </w:rPr>
        <w:t>3.6</w:t>
      </w:r>
      <w:proofErr w:type="gramStart"/>
      <w:r>
        <w:rPr>
          <w:rFonts w:cs="Times New Roman"/>
          <w:szCs w:val="32"/>
        </w:rPr>
        <w:t>万亿</w:t>
      </w:r>
      <w:proofErr w:type="gramEnd"/>
      <w:r>
        <w:rPr>
          <w:rFonts w:cs="Times New Roman"/>
          <w:szCs w:val="32"/>
        </w:rPr>
        <w:t>元。</w:t>
      </w:r>
      <w:r>
        <w:rPr>
          <w:rFonts w:eastAsia="楷体_GB2312" w:cs="Times New Roman"/>
          <w:szCs w:val="32"/>
        </w:rPr>
        <w:t>（责任单位：省委金融办〔省地方金融局〕、人行浙江省分行、浙江金融监管局、省科技厅、省经信厅、省财政厅）</w:t>
      </w:r>
    </w:p>
    <w:p w14:paraId="479D691A" w14:textId="77777777" w:rsidR="00566C3A" w:rsidRDefault="00000000" w:rsidP="00AA361A">
      <w:pPr>
        <w:pStyle w:val="00"/>
        <w:spacing w:after="0" w:line="580" w:lineRule="exact"/>
        <w:ind w:firstLine="640"/>
        <w:outlineLvl w:val="0"/>
        <w:rPr>
          <w:rFonts w:eastAsia="黑体" w:cs="Times New Roman"/>
          <w:szCs w:val="32"/>
        </w:rPr>
      </w:pPr>
      <w:bookmarkStart w:id="3" w:name="_Toc514946308"/>
      <w:r>
        <w:rPr>
          <w:rFonts w:eastAsia="黑体" w:cs="Times New Roman"/>
          <w:szCs w:val="32"/>
        </w:rPr>
        <w:t>三、保障措施</w:t>
      </w:r>
      <w:bookmarkEnd w:id="3"/>
    </w:p>
    <w:p w14:paraId="7CD5E195" w14:textId="188FC87B" w:rsidR="00566C3A" w:rsidRDefault="00000000" w:rsidP="00AA361A">
      <w:pPr>
        <w:pStyle w:val="00"/>
        <w:spacing w:after="0" w:line="580" w:lineRule="exact"/>
        <w:ind w:firstLine="640"/>
        <w:outlineLvl w:val="1"/>
        <w:rPr>
          <w:rFonts w:cs="Times New Roman"/>
          <w:szCs w:val="32"/>
        </w:rPr>
      </w:pPr>
      <w:r>
        <w:rPr>
          <w:rFonts w:cs="Times New Roman"/>
          <w:szCs w:val="32"/>
        </w:rPr>
        <w:t>加强组织领导，由省经信厅、省科技厅牵头，省级有关单位密切配合，各地主管部门具体推进。加强目标管理，分解各设区市重点指标工作目标，一级抓一级、层层抓落实。加强</w:t>
      </w:r>
      <w:r>
        <w:rPr>
          <w:rFonts w:cs="Times New Roman" w:hint="eastAsia"/>
          <w:szCs w:val="32"/>
        </w:rPr>
        <w:t>分类</w:t>
      </w:r>
      <w:r>
        <w:rPr>
          <w:rFonts w:cs="Times New Roman"/>
          <w:bCs/>
        </w:rPr>
        <w:t>指导，对重点区域、重点</w:t>
      </w:r>
      <w:r>
        <w:rPr>
          <w:rFonts w:cs="Times New Roman" w:hint="eastAsia"/>
          <w:bCs/>
        </w:rPr>
        <w:t>行业</w:t>
      </w:r>
      <w:r>
        <w:rPr>
          <w:rFonts w:cs="Times New Roman"/>
          <w:bCs/>
        </w:rPr>
        <w:t>、重点企业的</w:t>
      </w:r>
      <w:r>
        <w:rPr>
          <w:rFonts w:cs="Times New Roman"/>
          <w:szCs w:val="32"/>
        </w:rPr>
        <w:t>研发机构</w:t>
      </w:r>
      <w:r>
        <w:rPr>
          <w:rFonts w:cs="Times New Roman" w:hint="eastAsia"/>
          <w:szCs w:val="32"/>
        </w:rPr>
        <w:t>建设</w:t>
      </w:r>
      <w:r>
        <w:rPr>
          <w:rFonts w:cs="Times New Roman"/>
          <w:szCs w:val="32"/>
        </w:rPr>
        <w:t>和研发活动</w:t>
      </w:r>
      <w:r>
        <w:rPr>
          <w:rFonts w:cs="Times New Roman" w:hint="eastAsia"/>
          <w:szCs w:val="32"/>
        </w:rPr>
        <w:t>实施</w:t>
      </w:r>
      <w:r>
        <w:rPr>
          <w:rFonts w:cs="Times New Roman"/>
          <w:bCs/>
        </w:rPr>
        <w:t>加强指导</w:t>
      </w:r>
      <w:r>
        <w:rPr>
          <w:rFonts w:cs="Times New Roman"/>
          <w:szCs w:val="32"/>
        </w:rPr>
        <w:t>。</w:t>
      </w:r>
      <w:r>
        <w:rPr>
          <w:rFonts w:cs="Times New Roman" w:hint="eastAsia"/>
          <w:szCs w:val="32"/>
        </w:rPr>
        <w:t>加强服务保障，完善政府</w:t>
      </w:r>
      <w:r>
        <w:rPr>
          <w:rFonts w:cs="Times New Roman" w:hint="eastAsia"/>
          <w:szCs w:val="32"/>
        </w:rPr>
        <w:lastRenderedPageBreak/>
        <w:t>公共服务、市场化服务、社会化公益服务相结合的企业研发服务体系。</w:t>
      </w:r>
      <w:r>
        <w:rPr>
          <w:rFonts w:cs="Times New Roman"/>
          <w:szCs w:val="32"/>
        </w:rPr>
        <w:t>加强宣传引导，多维度讲好企业研发创新故事，营造创新氛围。</w:t>
      </w:r>
    </w:p>
    <w:p w14:paraId="343C1AD9" w14:textId="77777777" w:rsidR="00566C3A" w:rsidRDefault="00566C3A" w:rsidP="00AA361A">
      <w:pPr>
        <w:pStyle w:val="00"/>
        <w:spacing w:after="0" w:line="580" w:lineRule="exact"/>
        <w:ind w:firstLine="640"/>
        <w:outlineLvl w:val="1"/>
        <w:rPr>
          <w:rFonts w:cs="Times New Roman"/>
          <w:szCs w:val="32"/>
        </w:rPr>
      </w:pPr>
    </w:p>
    <w:p w14:paraId="00DECB48" w14:textId="77777777" w:rsidR="00566C3A" w:rsidRDefault="00000000" w:rsidP="00AA361A">
      <w:pPr>
        <w:pStyle w:val="00"/>
        <w:spacing w:after="0" w:line="580" w:lineRule="exact"/>
        <w:ind w:firstLine="640"/>
        <w:outlineLvl w:val="1"/>
        <w:rPr>
          <w:rFonts w:cs="Times New Roman"/>
          <w:szCs w:val="32"/>
        </w:rPr>
        <w:sectPr w:rsidR="00566C3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="Times New Roman"/>
          <w:szCs w:val="32"/>
        </w:rPr>
        <w:t>附件：</w:t>
      </w:r>
      <w:proofErr w:type="gramStart"/>
      <w:r>
        <w:rPr>
          <w:rFonts w:cs="Times New Roman"/>
          <w:szCs w:val="32"/>
        </w:rPr>
        <w:t>规</w:t>
      </w:r>
      <w:proofErr w:type="gramEnd"/>
      <w:r>
        <w:rPr>
          <w:rFonts w:cs="Times New Roman"/>
          <w:szCs w:val="32"/>
        </w:rPr>
        <w:t>上工业企业研发费用目标分解（</w:t>
      </w:r>
      <w:r>
        <w:rPr>
          <w:rFonts w:cs="Times New Roman"/>
          <w:szCs w:val="32"/>
        </w:rPr>
        <w:t>2026-2030</w:t>
      </w:r>
      <w:r>
        <w:rPr>
          <w:rFonts w:cs="Times New Roman"/>
          <w:szCs w:val="32"/>
        </w:rPr>
        <w:t>年）</w:t>
      </w:r>
    </w:p>
    <w:p w14:paraId="7E293177" w14:textId="77777777" w:rsidR="00566C3A" w:rsidRDefault="00000000" w:rsidP="00AA361A">
      <w:pPr>
        <w:pStyle w:val="00"/>
        <w:spacing w:after="0" w:line="580" w:lineRule="exact"/>
        <w:ind w:firstLineChars="0" w:firstLine="0"/>
        <w:outlineLvl w:val="1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lastRenderedPageBreak/>
        <w:t>附件</w:t>
      </w:r>
    </w:p>
    <w:p w14:paraId="0D5B97CC" w14:textId="77777777" w:rsidR="00566C3A" w:rsidRDefault="00566C3A" w:rsidP="00AA361A">
      <w:pPr>
        <w:pStyle w:val="00"/>
        <w:spacing w:after="0" w:line="580" w:lineRule="exact"/>
        <w:ind w:firstLineChars="0" w:firstLine="0"/>
        <w:outlineLvl w:val="1"/>
        <w:rPr>
          <w:rFonts w:cs="Times New Roman"/>
          <w:szCs w:val="32"/>
        </w:rPr>
      </w:pPr>
    </w:p>
    <w:p w14:paraId="0DDB2BFA" w14:textId="77777777" w:rsidR="00566C3A" w:rsidRDefault="00000000" w:rsidP="00AA361A">
      <w:pPr>
        <w:pStyle w:val="00"/>
        <w:spacing w:after="0" w:line="700" w:lineRule="exact"/>
        <w:ind w:firstLineChars="0" w:firstLine="0"/>
        <w:jc w:val="center"/>
        <w:outlineLvl w:val="1"/>
        <w:rPr>
          <w:rFonts w:eastAsia="方正小标宋简体" w:cs="Times New Roman"/>
          <w:sz w:val="44"/>
          <w:szCs w:val="44"/>
        </w:rPr>
      </w:pPr>
      <w:proofErr w:type="gramStart"/>
      <w:r>
        <w:rPr>
          <w:rFonts w:eastAsia="方正小标宋简体" w:cs="Times New Roman"/>
          <w:sz w:val="44"/>
          <w:szCs w:val="44"/>
        </w:rPr>
        <w:t>规</w:t>
      </w:r>
      <w:proofErr w:type="gramEnd"/>
      <w:r>
        <w:rPr>
          <w:rFonts w:eastAsia="方正小标宋简体" w:cs="Times New Roman"/>
          <w:sz w:val="44"/>
          <w:szCs w:val="44"/>
        </w:rPr>
        <w:t>上工业企业研发费用目标分解</w:t>
      </w:r>
    </w:p>
    <w:p w14:paraId="2C32D882" w14:textId="77777777" w:rsidR="00566C3A" w:rsidRDefault="00000000" w:rsidP="00AA361A">
      <w:pPr>
        <w:pStyle w:val="00"/>
        <w:spacing w:after="0" w:line="700" w:lineRule="exact"/>
        <w:ind w:firstLineChars="0" w:firstLine="0"/>
        <w:jc w:val="center"/>
        <w:outlineLvl w:val="1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（</w:t>
      </w:r>
      <w:r>
        <w:rPr>
          <w:rFonts w:eastAsia="方正小标宋简体" w:cs="Times New Roman"/>
          <w:sz w:val="44"/>
          <w:szCs w:val="44"/>
        </w:rPr>
        <w:t>2026-2030</w:t>
      </w:r>
      <w:r>
        <w:rPr>
          <w:rFonts w:eastAsia="方正小标宋简体" w:cs="Times New Roman"/>
          <w:sz w:val="44"/>
          <w:szCs w:val="44"/>
        </w:rPr>
        <w:t>年）</w:t>
      </w:r>
    </w:p>
    <w:p w14:paraId="35A8C007" w14:textId="77777777" w:rsidR="00566C3A" w:rsidRDefault="00000000" w:rsidP="00AA361A">
      <w:pPr>
        <w:pStyle w:val="00"/>
        <w:spacing w:after="0" w:line="700" w:lineRule="exact"/>
        <w:ind w:firstLineChars="0" w:firstLine="0"/>
        <w:jc w:val="right"/>
        <w:outlineLvl w:val="1"/>
        <w:rPr>
          <w:rFonts w:eastAsia="楷体_GB2312" w:cs="Times New Roman"/>
          <w:sz w:val="28"/>
          <w:szCs w:val="28"/>
        </w:rPr>
      </w:pPr>
      <w:r>
        <w:rPr>
          <w:rFonts w:eastAsia="楷体_GB2312" w:cs="Times New Roman"/>
          <w:sz w:val="28"/>
          <w:szCs w:val="28"/>
        </w:rPr>
        <w:t>单位：亿元，</w:t>
      </w:r>
      <w:r>
        <w:rPr>
          <w:rFonts w:eastAsia="楷体_GB2312" w:cs="Times New Roman"/>
          <w:sz w:val="28"/>
          <w:szCs w:val="28"/>
        </w:rPr>
        <w:t>%</w:t>
      </w:r>
    </w:p>
    <w:tbl>
      <w:tblPr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728"/>
        <w:gridCol w:w="728"/>
        <w:gridCol w:w="728"/>
        <w:gridCol w:w="728"/>
        <w:gridCol w:w="728"/>
        <w:gridCol w:w="728"/>
        <w:gridCol w:w="728"/>
        <w:gridCol w:w="728"/>
        <w:gridCol w:w="729"/>
        <w:gridCol w:w="729"/>
      </w:tblGrid>
      <w:tr w:rsidR="00AA361A" w:rsidRPr="00AA361A" w14:paraId="1B8256AA" w14:textId="77777777" w:rsidTr="00933618">
        <w:trPr>
          <w:trHeight w:val="492"/>
          <w:jc w:val="center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AD5A" w14:textId="77777777" w:rsidR="00566C3A" w:rsidRPr="00AA361A" w:rsidRDefault="00000000" w:rsidP="00AA361A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黑体" w:hAnsi="Times New Roman" w:cs="Times New Roman"/>
                <w:sz w:val="24"/>
                <w:szCs w:val="24"/>
              </w:rPr>
              <w:t>设市区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233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2026</w:t>
            </w: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01A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2027</w:t>
            </w: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2E8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2028</w:t>
            </w: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8FC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2029</w:t>
            </w: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17C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2030</w:t>
            </w: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:rsidR="00AA361A" w:rsidRPr="00AA361A" w14:paraId="7D05D815" w14:textId="77777777" w:rsidTr="00933618">
        <w:trPr>
          <w:trHeight w:val="444"/>
          <w:jc w:val="center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71E6" w14:textId="77777777" w:rsidR="00566C3A" w:rsidRPr="00AA361A" w:rsidRDefault="00566C3A" w:rsidP="00AA361A">
            <w:pPr>
              <w:spacing w:after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582F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572DDB5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F5B1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6B35486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占比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7DE6D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728CE63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DE7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2C2B594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占比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C5DF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737DCBE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3804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6D5E1D0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占比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916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2810FFC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2495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proofErr w:type="gramStart"/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占</w:t>
            </w:r>
            <w:proofErr w:type="gramEnd"/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比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38D3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4FBCE97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6C4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研发</w:t>
            </w:r>
          </w:p>
          <w:p w14:paraId="1785A48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占比</w:t>
            </w:r>
          </w:p>
        </w:tc>
      </w:tr>
      <w:tr w:rsidR="00AA361A" w:rsidRPr="00AA361A" w14:paraId="62B3E65D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A64C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杭州市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B976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975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77C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4.12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81FD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1030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AD0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4.21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FDB6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1085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F3E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4.29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9DDED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1140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B45A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4.36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9FDC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1190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3997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4.41 </w:t>
            </w:r>
          </w:p>
        </w:tc>
      </w:tr>
      <w:tr w:rsidR="00AA361A" w:rsidRPr="00AA361A" w14:paraId="1EB8827B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601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宁波市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382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775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372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2.70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058A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820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490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2.77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F1C9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865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685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2.82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A11D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905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4F3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2.86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5F8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945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F652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2.89 </w:t>
            </w:r>
          </w:p>
        </w:tc>
      </w:tr>
      <w:tr w:rsidR="00AA361A" w:rsidRPr="00AA361A" w14:paraId="76E9774D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5F1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温州市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7D8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310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A4FC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3.68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4484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6DA9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3.72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B944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345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9E4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3.82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5BBC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360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545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3.87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D36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375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651B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3.90 </w:t>
            </w:r>
          </w:p>
        </w:tc>
      </w:tr>
      <w:tr w:rsidR="00AA361A" w:rsidRPr="00AA361A" w14:paraId="370A827C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AA0C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嘉兴市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8FEA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560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7B9BC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3.24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D1DD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595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91F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3.33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171C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3C0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3.39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B9F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655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37F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3.44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C24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685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B75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3.48 </w:t>
            </w:r>
          </w:p>
        </w:tc>
      </w:tr>
      <w:tr w:rsidR="00AA361A" w:rsidRPr="00AA361A" w14:paraId="104D4E8C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AEE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湖州市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DD3C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245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2D55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2.98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F041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260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0D28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3.07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9EBAD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270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02C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3.09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1EE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285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3530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3.15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798D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D96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3.21 </w:t>
            </w:r>
          </w:p>
        </w:tc>
      </w:tr>
      <w:tr w:rsidR="00AA361A" w:rsidRPr="00AA361A" w14:paraId="7C91BD05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F9F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绍兴市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40AD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410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0288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4.32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28B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435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5FC7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4.44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33A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460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17F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4.54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E275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480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E87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4.58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9EA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C57D1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4.63 </w:t>
            </w:r>
          </w:p>
        </w:tc>
      </w:tr>
      <w:tr w:rsidR="00AA361A" w:rsidRPr="00AA361A" w14:paraId="6622BBA1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6FA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28AFA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295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832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3.68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F29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310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958A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3.75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B2D4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330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3D2A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3.86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4574A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345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55B7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3.91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DD2A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360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B748A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3.95 </w:t>
            </w:r>
          </w:p>
        </w:tc>
      </w:tr>
      <w:tr w:rsidR="00AA361A" w:rsidRPr="00AA361A" w14:paraId="132E8253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061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衢州市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7DB8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110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99D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3.05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3B81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115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AA5F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3.10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E03D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64CC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3.13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B9FC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149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3.15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CD94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135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3CA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3.30 </w:t>
            </w:r>
          </w:p>
        </w:tc>
      </w:tr>
      <w:tr w:rsidR="00AA361A" w:rsidRPr="00AA361A" w14:paraId="4978310D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71B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舟山市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91881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C82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2.91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38DD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130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4D0D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2.92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8A7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140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B4F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3.06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A81B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145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EE10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3.07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E4E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CD80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3.07 </w:t>
            </w:r>
          </w:p>
        </w:tc>
      </w:tr>
      <w:tr w:rsidR="00AA361A" w:rsidRPr="00AA361A" w14:paraId="19770E09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9585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台州市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C1F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270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18D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3.38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5D07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290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B2F56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3.51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C25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47EF9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3.57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7BC5F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320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5EE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3.63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AE51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335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3091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3.68 </w:t>
            </w:r>
          </w:p>
        </w:tc>
      </w:tr>
      <w:tr w:rsidR="00AA361A" w:rsidRPr="00AA361A" w14:paraId="2BE7082C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1D34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丽水市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714A1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3BEE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3.45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AF25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F4453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3.53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0CC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95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117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3.60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DFBD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33961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3.68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02A7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105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B84E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3.74 </w:t>
            </w:r>
          </w:p>
        </w:tc>
      </w:tr>
      <w:tr w:rsidR="00AA361A" w:rsidRPr="00AA361A" w14:paraId="2A82AF6C" w14:textId="77777777" w:rsidTr="00933618">
        <w:trPr>
          <w:trHeight w:val="454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4538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全省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48E3" w14:textId="5F0AE608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1A9B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3.3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ACF7" w14:textId="4027A875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B2E90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3.4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11F3" w14:textId="4C766B64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66</w:t>
            </w: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B3D45" w14:textId="7602C1D4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3.4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370F" w14:textId="62D2CE6F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89</w:t>
            </w: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4717" w14:textId="4C46723B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3.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2356" w14:textId="45992F94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510</w:t>
            </w: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55E2" w14:textId="77777777" w:rsidR="00566C3A" w:rsidRPr="00AA361A" w:rsidRDefault="00000000" w:rsidP="00AA361A">
            <w:pPr>
              <w:widowControl/>
              <w:spacing w:after="0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AA361A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3.5</w:t>
            </w:r>
            <w:r w:rsidRPr="00AA361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 w14:paraId="72908BE3" w14:textId="77777777" w:rsidR="00566C3A" w:rsidRPr="00933618" w:rsidRDefault="00000000" w:rsidP="00AA361A">
      <w:pPr>
        <w:pStyle w:val="00"/>
        <w:spacing w:after="0" w:line="480" w:lineRule="exact"/>
        <w:ind w:firstLine="482"/>
        <w:outlineLvl w:val="1"/>
        <w:rPr>
          <w:rFonts w:cs="Times New Roman"/>
          <w:b/>
          <w:bCs/>
          <w:sz w:val="24"/>
          <w:szCs w:val="24"/>
        </w:rPr>
      </w:pPr>
      <w:r w:rsidRPr="00933618">
        <w:rPr>
          <w:rFonts w:cs="Times New Roman" w:hint="eastAsia"/>
          <w:b/>
          <w:bCs/>
          <w:sz w:val="24"/>
          <w:szCs w:val="24"/>
        </w:rPr>
        <w:t>注：</w:t>
      </w:r>
      <w:r>
        <w:rPr>
          <w:rFonts w:cs="Times New Roman" w:hint="eastAsia"/>
          <w:b/>
          <w:bCs/>
          <w:sz w:val="24"/>
          <w:szCs w:val="24"/>
        </w:rPr>
        <w:t>“</w:t>
      </w:r>
      <w:r w:rsidRPr="00933618">
        <w:rPr>
          <w:rFonts w:cs="Times New Roman" w:hint="eastAsia"/>
          <w:b/>
          <w:bCs/>
          <w:sz w:val="24"/>
          <w:szCs w:val="24"/>
        </w:rPr>
        <w:t>占比</w:t>
      </w:r>
      <w:r>
        <w:rPr>
          <w:rFonts w:cs="Times New Roman" w:hint="eastAsia"/>
          <w:b/>
          <w:bCs/>
          <w:sz w:val="24"/>
          <w:szCs w:val="24"/>
        </w:rPr>
        <w:t>”</w:t>
      </w:r>
      <w:r w:rsidRPr="00933618">
        <w:rPr>
          <w:rFonts w:cs="Times New Roman" w:hint="eastAsia"/>
          <w:b/>
          <w:bCs/>
          <w:sz w:val="24"/>
          <w:szCs w:val="24"/>
        </w:rPr>
        <w:t>是指</w:t>
      </w:r>
      <w:proofErr w:type="gramStart"/>
      <w:r w:rsidRPr="00933618">
        <w:rPr>
          <w:rFonts w:cs="Times New Roman" w:hint="eastAsia"/>
          <w:b/>
          <w:bCs/>
          <w:sz w:val="24"/>
          <w:szCs w:val="24"/>
        </w:rPr>
        <w:t>规</w:t>
      </w:r>
      <w:proofErr w:type="gramEnd"/>
      <w:r w:rsidRPr="00933618">
        <w:rPr>
          <w:rFonts w:cs="Times New Roman" w:hint="eastAsia"/>
          <w:b/>
          <w:bCs/>
          <w:sz w:val="24"/>
          <w:szCs w:val="24"/>
        </w:rPr>
        <w:t>上工业企业研发费用占营业收入比重</w:t>
      </w:r>
      <w:r>
        <w:rPr>
          <w:rFonts w:cs="Times New Roman" w:hint="eastAsia"/>
          <w:b/>
          <w:bCs/>
          <w:sz w:val="24"/>
          <w:szCs w:val="24"/>
        </w:rPr>
        <w:t>。</w:t>
      </w:r>
    </w:p>
    <w:sectPr w:rsidR="00566C3A" w:rsidRPr="009336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E836" w14:textId="77777777" w:rsidR="004B3D09" w:rsidRDefault="004B3D0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3AB96F0" w14:textId="77777777" w:rsidR="004B3D09" w:rsidRDefault="004B3D0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1336581"/>
    </w:sdtPr>
    <w:sdtEndPr>
      <w:rPr>
        <w:rFonts w:ascii="Times New Roman" w:hAnsi="Times New Roman" w:cs="Times New Roman"/>
        <w:sz w:val="21"/>
        <w:szCs w:val="21"/>
      </w:rPr>
    </w:sdtEndPr>
    <w:sdtContent>
      <w:p w14:paraId="23977B4D" w14:textId="77777777" w:rsidR="00566C3A" w:rsidRDefault="00000000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2798"/>
    </w:sdtPr>
    <w:sdtEndPr>
      <w:rPr>
        <w:rFonts w:ascii="Times New Roman" w:hAnsi="Times New Roman" w:cs="Times New Roman"/>
        <w:sz w:val="21"/>
        <w:szCs w:val="21"/>
      </w:rPr>
    </w:sdtEndPr>
    <w:sdtContent>
      <w:p w14:paraId="1CF75891" w14:textId="77777777" w:rsidR="00566C3A" w:rsidRDefault="00000000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C262E" w14:textId="77777777" w:rsidR="004B3D09" w:rsidRDefault="004B3D0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37F7E16" w14:textId="77777777" w:rsidR="004B3D09" w:rsidRDefault="004B3D0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zM2I5ODU5Njc1M2IyYWI0NzUwMjIzZTBkNmVkOTYifQ=="/>
  </w:docVars>
  <w:rsids>
    <w:rsidRoot w:val="00A272B4"/>
    <w:rsid w:val="87DE6C05"/>
    <w:rsid w:val="8FFB0AAE"/>
    <w:rsid w:val="9EBFC75F"/>
    <w:rsid w:val="9F36BDCE"/>
    <w:rsid w:val="9F774469"/>
    <w:rsid w:val="9FFF1542"/>
    <w:rsid w:val="A1F1649B"/>
    <w:rsid w:val="A3EFA802"/>
    <w:rsid w:val="A3FB1A99"/>
    <w:rsid w:val="A72E5A78"/>
    <w:rsid w:val="A9DB4172"/>
    <w:rsid w:val="AB3B1372"/>
    <w:rsid w:val="AC3F4A58"/>
    <w:rsid w:val="AC7C8A25"/>
    <w:rsid w:val="AD7FBC25"/>
    <w:rsid w:val="ADFD757D"/>
    <w:rsid w:val="AE7E1C49"/>
    <w:rsid w:val="AF16EF9B"/>
    <w:rsid w:val="AFEFF0E9"/>
    <w:rsid w:val="B1DFE9B4"/>
    <w:rsid w:val="B7978A45"/>
    <w:rsid w:val="B7B7D196"/>
    <w:rsid w:val="B7F50203"/>
    <w:rsid w:val="BADAD798"/>
    <w:rsid w:val="BBFF4919"/>
    <w:rsid w:val="BCFD2B85"/>
    <w:rsid w:val="BDEF321E"/>
    <w:rsid w:val="BEAF151C"/>
    <w:rsid w:val="BEC88926"/>
    <w:rsid w:val="BEF9D26B"/>
    <w:rsid w:val="BF7F720C"/>
    <w:rsid w:val="BFDBE535"/>
    <w:rsid w:val="BFF13D26"/>
    <w:rsid w:val="BFF56A93"/>
    <w:rsid w:val="C37BE2C6"/>
    <w:rsid w:val="C7BDEF76"/>
    <w:rsid w:val="C9EFBC0B"/>
    <w:rsid w:val="CDBF4A34"/>
    <w:rsid w:val="D17AEE7F"/>
    <w:rsid w:val="D6EB15CD"/>
    <w:rsid w:val="D7771A80"/>
    <w:rsid w:val="D77F8DB0"/>
    <w:rsid w:val="D7DD6FDF"/>
    <w:rsid w:val="D7EFEFD3"/>
    <w:rsid w:val="DAED1518"/>
    <w:rsid w:val="DB995A36"/>
    <w:rsid w:val="DBDAAB2A"/>
    <w:rsid w:val="DDFFF347"/>
    <w:rsid w:val="DF4D1972"/>
    <w:rsid w:val="DFAFA37A"/>
    <w:rsid w:val="DFB1D4FF"/>
    <w:rsid w:val="DFF50044"/>
    <w:rsid w:val="DFFF682F"/>
    <w:rsid w:val="E0FDC283"/>
    <w:rsid w:val="E3E790E4"/>
    <w:rsid w:val="E437E6CA"/>
    <w:rsid w:val="E77C6246"/>
    <w:rsid w:val="E93BBFDD"/>
    <w:rsid w:val="EBBAE9C5"/>
    <w:rsid w:val="EBBC9DEA"/>
    <w:rsid w:val="EE5F0EEE"/>
    <w:rsid w:val="EEEE8EE8"/>
    <w:rsid w:val="EF6C07FC"/>
    <w:rsid w:val="EFA8C99A"/>
    <w:rsid w:val="EFF837E7"/>
    <w:rsid w:val="F3BC2F60"/>
    <w:rsid w:val="F3D7B187"/>
    <w:rsid w:val="F6CF455E"/>
    <w:rsid w:val="F6D3FA46"/>
    <w:rsid w:val="F6F295BD"/>
    <w:rsid w:val="F6FBD60B"/>
    <w:rsid w:val="F72D32C3"/>
    <w:rsid w:val="F72F03D0"/>
    <w:rsid w:val="F759219F"/>
    <w:rsid w:val="F771930D"/>
    <w:rsid w:val="F7AB7FEB"/>
    <w:rsid w:val="F7BB6FE7"/>
    <w:rsid w:val="F7BD0F62"/>
    <w:rsid w:val="F7BF044C"/>
    <w:rsid w:val="F7E75A67"/>
    <w:rsid w:val="F7F534BB"/>
    <w:rsid w:val="FAFFF3CB"/>
    <w:rsid w:val="FB1FA1FF"/>
    <w:rsid w:val="FB7F4726"/>
    <w:rsid w:val="FBCA82F9"/>
    <w:rsid w:val="FBD377F9"/>
    <w:rsid w:val="FBDA9D6D"/>
    <w:rsid w:val="FBDE2AD8"/>
    <w:rsid w:val="FBDF5AC4"/>
    <w:rsid w:val="FBEDBC02"/>
    <w:rsid w:val="FBFA37E0"/>
    <w:rsid w:val="FBFBFDA2"/>
    <w:rsid w:val="FCB786D9"/>
    <w:rsid w:val="FCF67D92"/>
    <w:rsid w:val="FD75EA90"/>
    <w:rsid w:val="FD7FE2C3"/>
    <w:rsid w:val="FD8FED72"/>
    <w:rsid w:val="FDEB38B2"/>
    <w:rsid w:val="FEB7585D"/>
    <w:rsid w:val="FEDF94B4"/>
    <w:rsid w:val="FEE16C48"/>
    <w:rsid w:val="FEFFBD82"/>
    <w:rsid w:val="FF2D513E"/>
    <w:rsid w:val="FF63A154"/>
    <w:rsid w:val="FF77419C"/>
    <w:rsid w:val="FF8D559E"/>
    <w:rsid w:val="FFB8DF9F"/>
    <w:rsid w:val="FFBBD4EF"/>
    <w:rsid w:val="FFBFDC81"/>
    <w:rsid w:val="FFDD6A99"/>
    <w:rsid w:val="FFF76AAD"/>
    <w:rsid w:val="0000052A"/>
    <w:rsid w:val="0000065D"/>
    <w:rsid w:val="00001886"/>
    <w:rsid w:val="00001A97"/>
    <w:rsid w:val="000033F1"/>
    <w:rsid w:val="000036DB"/>
    <w:rsid w:val="00004B51"/>
    <w:rsid w:val="0000559E"/>
    <w:rsid w:val="000056F8"/>
    <w:rsid w:val="000074FF"/>
    <w:rsid w:val="000104D8"/>
    <w:rsid w:val="00010795"/>
    <w:rsid w:val="000118CB"/>
    <w:rsid w:val="00012965"/>
    <w:rsid w:val="00014627"/>
    <w:rsid w:val="00014B41"/>
    <w:rsid w:val="000168FB"/>
    <w:rsid w:val="00017C17"/>
    <w:rsid w:val="00017CE9"/>
    <w:rsid w:val="000224DB"/>
    <w:rsid w:val="00022DA6"/>
    <w:rsid w:val="000236F1"/>
    <w:rsid w:val="000239F3"/>
    <w:rsid w:val="00023F66"/>
    <w:rsid w:val="00025776"/>
    <w:rsid w:val="00025947"/>
    <w:rsid w:val="00026FF6"/>
    <w:rsid w:val="000301F8"/>
    <w:rsid w:val="000308A6"/>
    <w:rsid w:val="00030A24"/>
    <w:rsid w:val="00030B6F"/>
    <w:rsid w:val="00030CE1"/>
    <w:rsid w:val="000312AF"/>
    <w:rsid w:val="000319C6"/>
    <w:rsid w:val="0003210A"/>
    <w:rsid w:val="0003284A"/>
    <w:rsid w:val="0003317D"/>
    <w:rsid w:val="00035106"/>
    <w:rsid w:val="00035AFD"/>
    <w:rsid w:val="000363F2"/>
    <w:rsid w:val="000401E0"/>
    <w:rsid w:val="00040300"/>
    <w:rsid w:val="0004062D"/>
    <w:rsid w:val="000412C4"/>
    <w:rsid w:val="00041A88"/>
    <w:rsid w:val="00041BBD"/>
    <w:rsid w:val="00041E85"/>
    <w:rsid w:val="00041F26"/>
    <w:rsid w:val="00043F79"/>
    <w:rsid w:val="000455C6"/>
    <w:rsid w:val="000459A3"/>
    <w:rsid w:val="00046BDE"/>
    <w:rsid w:val="0005034E"/>
    <w:rsid w:val="00051A0E"/>
    <w:rsid w:val="00051C73"/>
    <w:rsid w:val="00053085"/>
    <w:rsid w:val="00053871"/>
    <w:rsid w:val="00054109"/>
    <w:rsid w:val="000541A2"/>
    <w:rsid w:val="000545CE"/>
    <w:rsid w:val="000546AF"/>
    <w:rsid w:val="0005523F"/>
    <w:rsid w:val="0005672A"/>
    <w:rsid w:val="000574D4"/>
    <w:rsid w:val="000603CE"/>
    <w:rsid w:val="000615DF"/>
    <w:rsid w:val="000620A8"/>
    <w:rsid w:val="0006264B"/>
    <w:rsid w:val="000628B5"/>
    <w:rsid w:val="00064486"/>
    <w:rsid w:val="0006468B"/>
    <w:rsid w:val="00064712"/>
    <w:rsid w:val="00065EE0"/>
    <w:rsid w:val="00065F48"/>
    <w:rsid w:val="0006661C"/>
    <w:rsid w:val="00070146"/>
    <w:rsid w:val="0007029E"/>
    <w:rsid w:val="00070975"/>
    <w:rsid w:val="00070D1C"/>
    <w:rsid w:val="0007138A"/>
    <w:rsid w:val="00071706"/>
    <w:rsid w:val="00071D0D"/>
    <w:rsid w:val="00072D33"/>
    <w:rsid w:val="00072E2B"/>
    <w:rsid w:val="0007476E"/>
    <w:rsid w:val="00074DA1"/>
    <w:rsid w:val="00075608"/>
    <w:rsid w:val="00076BFE"/>
    <w:rsid w:val="00077719"/>
    <w:rsid w:val="00077CE4"/>
    <w:rsid w:val="00077F37"/>
    <w:rsid w:val="000807F4"/>
    <w:rsid w:val="0008117A"/>
    <w:rsid w:val="00082A93"/>
    <w:rsid w:val="00082D95"/>
    <w:rsid w:val="00082E3B"/>
    <w:rsid w:val="000830B6"/>
    <w:rsid w:val="000833CA"/>
    <w:rsid w:val="0008590D"/>
    <w:rsid w:val="00087D07"/>
    <w:rsid w:val="00087DA4"/>
    <w:rsid w:val="00090364"/>
    <w:rsid w:val="000905A4"/>
    <w:rsid w:val="0009144D"/>
    <w:rsid w:val="00091580"/>
    <w:rsid w:val="00091F4C"/>
    <w:rsid w:val="00092605"/>
    <w:rsid w:val="00092C5E"/>
    <w:rsid w:val="00092D0B"/>
    <w:rsid w:val="00093DCF"/>
    <w:rsid w:val="00093F67"/>
    <w:rsid w:val="0009434B"/>
    <w:rsid w:val="000949A1"/>
    <w:rsid w:val="00095E8C"/>
    <w:rsid w:val="00095F14"/>
    <w:rsid w:val="000963CA"/>
    <w:rsid w:val="00096B37"/>
    <w:rsid w:val="00096B3A"/>
    <w:rsid w:val="0009761A"/>
    <w:rsid w:val="000A0DDF"/>
    <w:rsid w:val="000A0E7B"/>
    <w:rsid w:val="000A1357"/>
    <w:rsid w:val="000A23E5"/>
    <w:rsid w:val="000A3DAC"/>
    <w:rsid w:val="000A50C4"/>
    <w:rsid w:val="000A53EC"/>
    <w:rsid w:val="000A6681"/>
    <w:rsid w:val="000A75BC"/>
    <w:rsid w:val="000A7B8C"/>
    <w:rsid w:val="000A7FB5"/>
    <w:rsid w:val="000B0EDB"/>
    <w:rsid w:val="000B11B2"/>
    <w:rsid w:val="000B1404"/>
    <w:rsid w:val="000B150D"/>
    <w:rsid w:val="000B15D2"/>
    <w:rsid w:val="000B1C00"/>
    <w:rsid w:val="000B1D6F"/>
    <w:rsid w:val="000B29A5"/>
    <w:rsid w:val="000B2F46"/>
    <w:rsid w:val="000B3123"/>
    <w:rsid w:val="000B399B"/>
    <w:rsid w:val="000B4930"/>
    <w:rsid w:val="000B5294"/>
    <w:rsid w:val="000B5D11"/>
    <w:rsid w:val="000B67C8"/>
    <w:rsid w:val="000B771D"/>
    <w:rsid w:val="000B7822"/>
    <w:rsid w:val="000C09A8"/>
    <w:rsid w:val="000C1080"/>
    <w:rsid w:val="000C2626"/>
    <w:rsid w:val="000C2FBF"/>
    <w:rsid w:val="000C55F0"/>
    <w:rsid w:val="000C5AB6"/>
    <w:rsid w:val="000C5F03"/>
    <w:rsid w:val="000C67E4"/>
    <w:rsid w:val="000C6C2E"/>
    <w:rsid w:val="000C6D8F"/>
    <w:rsid w:val="000D0A6E"/>
    <w:rsid w:val="000D11BF"/>
    <w:rsid w:val="000D13CD"/>
    <w:rsid w:val="000D1450"/>
    <w:rsid w:val="000D18C6"/>
    <w:rsid w:val="000D18D1"/>
    <w:rsid w:val="000D302C"/>
    <w:rsid w:val="000D3AF7"/>
    <w:rsid w:val="000D4D69"/>
    <w:rsid w:val="000D7C7C"/>
    <w:rsid w:val="000E1A8E"/>
    <w:rsid w:val="000E2236"/>
    <w:rsid w:val="000E2E49"/>
    <w:rsid w:val="000E36C0"/>
    <w:rsid w:val="000E40CD"/>
    <w:rsid w:val="000E474B"/>
    <w:rsid w:val="000E5203"/>
    <w:rsid w:val="000E5A72"/>
    <w:rsid w:val="000E608E"/>
    <w:rsid w:val="000E63B2"/>
    <w:rsid w:val="000E75BB"/>
    <w:rsid w:val="000E7A4A"/>
    <w:rsid w:val="000E7B3B"/>
    <w:rsid w:val="000F061A"/>
    <w:rsid w:val="000F10AD"/>
    <w:rsid w:val="000F20BA"/>
    <w:rsid w:val="000F37F4"/>
    <w:rsid w:val="000F3C90"/>
    <w:rsid w:val="000F52CA"/>
    <w:rsid w:val="000F5BB9"/>
    <w:rsid w:val="000F5CB5"/>
    <w:rsid w:val="000F705D"/>
    <w:rsid w:val="000F7D65"/>
    <w:rsid w:val="001002F4"/>
    <w:rsid w:val="00102128"/>
    <w:rsid w:val="001022E5"/>
    <w:rsid w:val="0010240F"/>
    <w:rsid w:val="001024DC"/>
    <w:rsid w:val="00102768"/>
    <w:rsid w:val="001028AD"/>
    <w:rsid w:val="00103F09"/>
    <w:rsid w:val="001040C5"/>
    <w:rsid w:val="00104717"/>
    <w:rsid w:val="00105680"/>
    <w:rsid w:val="00106DE9"/>
    <w:rsid w:val="00107262"/>
    <w:rsid w:val="00107465"/>
    <w:rsid w:val="001079C8"/>
    <w:rsid w:val="001112E0"/>
    <w:rsid w:val="00111CD6"/>
    <w:rsid w:val="00111F45"/>
    <w:rsid w:val="00112118"/>
    <w:rsid w:val="00113EFD"/>
    <w:rsid w:val="00114E0D"/>
    <w:rsid w:val="00115B01"/>
    <w:rsid w:val="00115FF4"/>
    <w:rsid w:val="00116E17"/>
    <w:rsid w:val="001172FB"/>
    <w:rsid w:val="00117E17"/>
    <w:rsid w:val="00120512"/>
    <w:rsid w:val="00120D68"/>
    <w:rsid w:val="001229F5"/>
    <w:rsid w:val="00123062"/>
    <w:rsid w:val="001232B1"/>
    <w:rsid w:val="00123DB4"/>
    <w:rsid w:val="001304DF"/>
    <w:rsid w:val="001310A8"/>
    <w:rsid w:val="001310DD"/>
    <w:rsid w:val="001312BF"/>
    <w:rsid w:val="00131366"/>
    <w:rsid w:val="001317BA"/>
    <w:rsid w:val="00131D0F"/>
    <w:rsid w:val="001328B5"/>
    <w:rsid w:val="00132F54"/>
    <w:rsid w:val="00132F9E"/>
    <w:rsid w:val="00133293"/>
    <w:rsid w:val="001346A3"/>
    <w:rsid w:val="0013532D"/>
    <w:rsid w:val="00136176"/>
    <w:rsid w:val="00136195"/>
    <w:rsid w:val="00136859"/>
    <w:rsid w:val="00136968"/>
    <w:rsid w:val="00137263"/>
    <w:rsid w:val="001378FF"/>
    <w:rsid w:val="0014032F"/>
    <w:rsid w:val="00140855"/>
    <w:rsid w:val="00141D59"/>
    <w:rsid w:val="00142F11"/>
    <w:rsid w:val="00143893"/>
    <w:rsid w:val="00143A2A"/>
    <w:rsid w:val="00143AB6"/>
    <w:rsid w:val="0014467B"/>
    <w:rsid w:val="001453D5"/>
    <w:rsid w:val="00145E27"/>
    <w:rsid w:val="001467BA"/>
    <w:rsid w:val="00147367"/>
    <w:rsid w:val="0014739F"/>
    <w:rsid w:val="00150034"/>
    <w:rsid w:val="001508EC"/>
    <w:rsid w:val="001516C2"/>
    <w:rsid w:val="00152D0B"/>
    <w:rsid w:val="00153350"/>
    <w:rsid w:val="001537A9"/>
    <w:rsid w:val="0015420B"/>
    <w:rsid w:val="0015430F"/>
    <w:rsid w:val="00154422"/>
    <w:rsid w:val="00154CC4"/>
    <w:rsid w:val="00155AA4"/>
    <w:rsid w:val="001564B9"/>
    <w:rsid w:val="001572BB"/>
    <w:rsid w:val="00157346"/>
    <w:rsid w:val="001579F3"/>
    <w:rsid w:val="001600ED"/>
    <w:rsid w:val="00160AFD"/>
    <w:rsid w:val="001612EE"/>
    <w:rsid w:val="00161740"/>
    <w:rsid w:val="0016234B"/>
    <w:rsid w:val="00162385"/>
    <w:rsid w:val="001632E2"/>
    <w:rsid w:val="0016375F"/>
    <w:rsid w:val="00163BEE"/>
    <w:rsid w:val="00163E73"/>
    <w:rsid w:val="0016453C"/>
    <w:rsid w:val="0016546A"/>
    <w:rsid w:val="001657B9"/>
    <w:rsid w:val="001667AD"/>
    <w:rsid w:val="00171829"/>
    <w:rsid w:val="00172175"/>
    <w:rsid w:val="0017219F"/>
    <w:rsid w:val="00172426"/>
    <w:rsid w:val="00172D7B"/>
    <w:rsid w:val="00173510"/>
    <w:rsid w:val="00173E91"/>
    <w:rsid w:val="001754D5"/>
    <w:rsid w:val="001755FC"/>
    <w:rsid w:val="0017769A"/>
    <w:rsid w:val="00177F9E"/>
    <w:rsid w:val="00180329"/>
    <w:rsid w:val="001803C3"/>
    <w:rsid w:val="00180FDB"/>
    <w:rsid w:val="001819BE"/>
    <w:rsid w:val="00181FD7"/>
    <w:rsid w:val="0018427B"/>
    <w:rsid w:val="00185104"/>
    <w:rsid w:val="00185C42"/>
    <w:rsid w:val="00185F08"/>
    <w:rsid w:val="00186728"/>
    <w:rsid w:val="00186822"/>
    <w:rsid w:val="00192D14"/>
    <w:rsid w:val="0019330C"/>
    <w:rsid w:val="001938AB"/>
    <w:rsid w:val="0019492F"/>
    <w:rsid w:val="00194A7E"/>
    <w:rsid w:val="0019506F"/>
    <w:rsid w:val="00195D9C"/>
    <w:rsid w:val="00195E58"/>
    <w:rsid w:val="00196300"/>
    <w:rsid w:val="001A3F3C"/>
    <w:rsid w:val="001A49EA"/>
    <w:rsid w:val="001A5368"/>
    <w:rsid w:val="001A5476"/>
    <w:rsid w:val="001A64D0"/>
    <w:rsid w:val="001A73FC"/>
    <w:rsid w:val="001A74CF"/>
    <w:rsid w:val="001B31CB"/>
    <w:rsid w:val="001B33F7"/>
    <w:rsid w:val="001B5299"/>
    <w:rsid w:val="001B6ADF"/>
    <w:rsid w:val="001B7F77"/>
    <w:rsid w:val="001C22C7"/>
    <w:rsid w:val="001C2651"/>
    <w:rsid w:val="001C300D"/>
    <w:rsid w:val="001C397B"/>
    <w:rsid w:val="001C3DB6"/>
    <w:rsid w:val="001C4912"/>
    <w:rsid w:val="001C4E37"/>
    <w:rsid w:val="001C59B8"/>
    <w:rsid w:val="001C61A8"/>
    <w:rsid w:val="001C6235"/>
    <w:rsid w:val="001C73CC"/>
    <w:rsid w:val="001C7865"/>
    <w:rsid w:val="001C786E"/>
    <w:rsid w:val="001D0299"/>
    <w:rsid w:val="001D1FA5"/>
    <w:rsid w:val="001D2476"/>
    <w:rsid w:val="001D47C7"/>
    <w:rsid w:val="001D4DEE"/>
    <w:rsid w:val="001D5E57"/>
    <w:rsid w:val="001D71DC"/>
    <w:rsid w:val="001D75BF"/>
    <w:rsid w:val="001E0556"/>
    <w:rsid w:val="001E171F"/>
    <w:rsid w:val="001E2362"/>
    <w:rsid w:val="001E39E0"/>
    <w:rsid w:val="001E39FB"/>
    <w:rsid w:val="001E3AF7"/>
    <w:rsid w:val="001E3C18"/>
    <w:rsid w:val="001E49F2"/>
    <w:rsid w:val="001E57B3"/>
    <w:rsid w:val="001E5B14"/>
    <w:rsid w:val="001E7485"/>
    <w:rsid w:val="001E7AC4"/>
    <w:rsid w:val="001E7D97"/>
    <w:rsid w:val="001F32F2"/>
    <w:rsid w:val="001F3E94"/>
    <w:rsid w:val="001F4FF2"/>
    <w:rsid w:val="001F5CFD"/>
    <w:rsid w:val="001F6543"/>
    <w:rsid w:val="001F75FC"/>
    <w:rsid w:val="001F78EF"/>
    <w:rsid w:val="001F7A51"/>
    <w:rsid w:val="001F7E5E"/>
    <w:rsid w:val="00200894"/>
    <w:rsid w:val="00202210"/>
    <w:rsid w:val="00202D74"/>
    <w:rsid w:val="002030EB"/>
    <w:rsid w:val="00203528"/>
    <w:rsid w:val="00203D61"/>
    <w:rsid w:val="00206136"/>
    <w:rsid w:val="002069A4"/>
    <w:rsid w:val="00207948"/>
    <w:rsid w:val="002103D8"/>
    <w:rsid w:val="0021048A"/>
    <w:rsid w:val="0021048B"/>
    <w:rsid w:val="002127C9"/>
    <w:rsid w:val="00213D52"/>
    <w:rsid w:val="00214354"/>
    <w:rsid w:val="0021523F"/>
    <w:rsid w:val="002154D4"/>
    <w:rsid w:val="00215E5F"/>
    <w:rsid w:val="002170F4"/>
    <w:rsid w:val="002177AB"/>
    <w:rsid w:val="00220D78"/>
    <w:rsid w:val="00221A43"/>
    <w:rsid w:val="0022200A"/>
    <w:rsid w:val="00222975"/>
    <w:rsid w:val="002229F2"/>
    <w:rsid w:val="00223C84"/>
    <w:rsid w:val="00223F9D"/>
    <w:rsid w:val="0022439C"/>
    <w:rsid w:val="0022454D"/>
    <w:rsid w:val="00225C4E"/>
    <w:rsid w:val="0022603D"/>
    <w:rsid w:val="00226AAC"/>
    <w:rsid w:val="00226B5D"/>
    <w:rsid w:val="00226F9E"/>
    <w:rsid w:val="00227900"/>
    <w:rsid w:val="00227CFC"/>
    <w:rsid w:val="00227E3C"/>
    <w:rsid w:val="00231D80"/>
    <w:rsid w:val="00232675"/>
    <w:rsid w:val="002326BA"/>
    <w:rsid w:val="00233F70"/>
    <w:rsid w:val="00235CC4"/>
    <w:rsid w:val="00236C82"/>
    <w:rsid w:val="0023743C"/>
    <w:rsid w:val="00237598"/>
    <w:rsid w:val="00237855"/>
    <w:rsid w:val="00237C79"/>
    <w:rsid w:val="002402C2"/>
    <w:rsid w:val="002421FF"/>
    <w:rsid w:val="00242A26"/>
    <w:rsid w:val="00242CEC"/>
    <w:rsid w:val="00242E7B"/>
    <w:rsid w:val="00244B1F"/>
    <w:rsid w:val="0024710D"/>
    <w:rsid w:val="00247A72"/>
    <w:rsid w:val="00250FBD"/>
    <w:rsid w:val="002513EF"/>
    <w:rsid w:val="002533DA"/>
    <w:rsid w:val="00253F1C"/>
    <w:rsid w:val="00254A1E"/>
    <w:rsid w:val="00254A85"/>
    <w:rsid w:val="0025531D"/>
    <w:rsid w:val="00255883"/>
    <w:rsid w:val="00256C5E"/>
    <w:rsid w:val="00256D5D"/>
    <w:rsid w:val="00257EE6"/>
    <w:rsid w:val="00260025"/>
    <w:rsid w:val="002616E3"/>
    <w:rsid w:val="00261CFA"/>
    <w:rsid w:val="002646DA"/>
    <w:rsid w:val="00264C1D"/>
    <w:rsid w:val="0026662E"/>
    <w:rsid w:val="00266692"/>
    <w:rsid w:val="002666E7"/>
    <w:rsid w:val="00266D27"/>
    <w:rsid w:val="00267EB6"/>
    <w:rsid w:val="00270ACC"/>
    <w:rsid w:val="0027322E"/>
    <w:rsid w:val="0027350C"/>
    <w:rsid w:val="00274611"/>
    <w:rsid w:val="002749A3"/>
    <w:rsid w:val="00274A19"/>
    <w:rsid w:val="00274DD6"/>
    <w:rsid w:val="00276635"/>
    <w:rsid w:val="002777AC"/>
    <w:rsid w:val="00281AD7"/>
    <w:rsid w:val="00281DDC"/>
    <w:rsid w:val="00283ABA"/>
    <w:rsid w:val="00283C11"/>
    <w:rsid w:val="00285088"/>
    <w:rsid w:val="0028598F"/>
    <w:rsid w:val="002866BE"/>
    <w:rsid w:val="0028714E"/>
    <w:rsid w:val="00290E58"/>
    <w:rsid w:val="0029238A"/>
    <w:rsid w:val="00293651"/>
    <w:rsid w:val="0029387E"/>
    <w:rsid w:val="00293EBF"/>
    <w:rsid w:val="00293FC4"/>
    <w:rsid w:val="002944EF"/>
    <w:rsid w:val="00294A8A"/>
    <w:rsid w:val="00294AB8"/>
    <w:rsid w:val="00294C1B"/>
    <w:rsid w:val="00295EAF"/>
    <w:rsid w:val="00296BE5"/>
    <w:rsid w:val="00297A06"/>
    <w:rsid w:val="002A0164"/>
    <w:rsid w:val="002A1D1B"/>
    <w:rsid w:val="002A1ED6"/>
    <w:rsid w:val="002A254A"/>
    <w:rsid w:val="002A2CCC"/>
    <w:rsid w:val="002A3A9F"/>
    <w:rsid w:val="002A410D"/>
    <w:rsid w:val="002A4214"/>
    <w:rsid w:val="002A4945"/>
    <w:rsid w:val="002A5940"/>
    <w:rsid w:val="002A5BD4"/>
    <w:rsid w:val="002A6E05"/>
    <w:rsid w:val="002A77CB"/>
    <w:rsid w:val="002A78BB"/>
    <w:rsid w:val="002A7AD4"/>
    <w:rsid w:val="002B0189"/>
    <w:rsid w:val="002B0C67"/>
    <w:rsid w:val="002B1063"/>
    <w:rsid w:val="002B18E1"/>
    <w:rsid w:val="002B1AAE"/>
    <w:rsid w:val="002B1D98"/>
    <w:rsid w:val="002B266E"/>
    <w:rsid w:val="002B2745"/>
    <w:rsid w:val="002B32A2"/>
    <w:rsid w:val="002B3969"/>
    <w:rsid w:val="002B47D4"/>
    <w:rsid w:val="002B5755"/>
    <w:rsid w:val="002B58CB"/>
    <w:rsid w:val="002B5A23"/>
    <w:rsid w:val="002B6ADA"/>
    <w:rsid w:val="002C0DA4"/>
    <w:rsid w:val="002C1A0F"/>
    <w:rsid w:val="002C2543"/>
    <w:rsid w:val="002C26D3"/>
    <w:rsid w:val="002C2C5C"/>
    <w:rsid w:val="002C3072"/>
    <w:rsid w:val="002C398B"/>
    <w:rsid w:val="002C5315"/>
    <w:rsid w:val="002C5499"/>
    <w:rsid w:val="002C66B0"/>
    <w:rsid w:val="002C683D"/>
    <w:rsid w:val="002C6B2E"/>
    <w:rsid w:val="002D11F1"/>
    <w:rsid w:val="002D12D1"/>
    <w:rsid w:val="002D19D0"/>
    <w:rsid w:val="002D1FD3"/>
    <w:rsid w:val="002D2A09"/>
    <w:rsid w:val="002D2C03"/>
    <w:rsid w:val="002D2F02"/>
    <w:rsid w:val="002D3289"/>
    <w:rsid w:val="002D45D3"/>
    <w:rsid w:val="002D6388"/>
    <w:rsid w:val="002D63D1"/>
    <w:rsid w:val="002D6AFD"/>
    <w:rsid w:val="002D6B99"/>
    <w:rsid w:val="002D7416"/>
    <w:rsid w:val="002E06BA"/>
    <w:rsid w:val="002E0D9E"/>
    <w:rsid w:val="002E1299"/>
    <w:rsid w:val="002E1845"/>
    <w:rsid w:val="002E1AEE"/>
    <w:rsid w:val="002E3073"/>
    <w:rsid w:val="002E41EA"/>
    <w:rsid w:val="002E4304"/>
    <w:rsid w:val="002E4636"/>
    <w:rsid w:val="002E4EE8"/>
    <w:rsid w:val="002E555D"/>
    <w:rsid w:val="002E567F"/>
    <w:rsid w:val="002E600B"/>
    <w:rsid w:val="002E6050"/>
    <w:rsid w:val="002F051F"/>
    <w:rsid w:val="002F08CB"/>
    <w:rsid w:val="002F1C0A"/>
    <w:rsid w:val="002F2247"/>
    <w:rsid w:val="002F23BA"/>
    <w:rsid w:val="002F4014"/>
    <w:rsid w:val="002F5368"/>
    <w:rsid w:val="002F65CE"/>
    <w:rsid w:val="002F7CDB"/>
    <w:rsid w:val="002F7E6B"/>
    <w:rsid w:val="00300187"/>
    <w:rsid w:val="00300538"/>
    <w:rsid w:val="00300DDF"/>
    <w:rsid w:val="0030154E"/>
    <w:rsid w:val="00301624"/>
    <w:rsid w:val="00301723"/>
    <w:rsid w:val="00302BE3"/>
    <w:rsid w:val="0030313F"/>
    <w:rsid w:val="00303FF2"/>
    <w:rsid w:val="0030523F"/>
    <w:rsid w:val="00305586"/>
    <w:rsid w:val="003059ED"/>
    <w:rsid w:val="00307183"/>
    <w:rsid w:val="00307D62"/>
    <w:rsid w:val="00310B2F"/>
    <w:rsid w:val="00310D47"/>
    <w:rsid w:val="00311222"/>
    <w:rsid w:val="0031245E"/>
    <w:rsid w:val="00313034"/>
    <w:rsid w:val="00313100"/>
    <w:rsid w:val="003136E7"/>
    <w:rsid w:val="00314195"/>
    <w:rsid w:val="00315A1A"/>
    <w:rsid w:val="00315C3E"/>
    <w:rsid w:val="00316A75"/>
    <w:rsid w:val="003179B5"/>
    <w:rsid w:val="00317EAA"/>
    <w:rsid w:val="003208BD"/>
    <w:rsid w:val="00321C4E"/>
    <w:rsid w:val="00321F02"/>
    <w:rsid w:val="003226D5"/>
    <w:rsid w:val="003226DC"/>
    <w:rsid w:val="00323E63"/>
    <w:rsid w:val="00324196"/>
    <w:rsid w:val="00324383"/>
    <w:rsid w:val="003248E8"/>
    <w:rsid w:val="00324CF9"/>
    <w:rsid w:val="00324F84"/>
    <w:rsid w:val="00325241"/>
    <w:rsid w:val="00325C20"/>
    <w:rsid w:val="00325DD0"/>
    <w:rsid w:val="0032767D"/>
    <w:rsid w:val="00327F2C"/>
    <w:rsid w:val="003300E5"/>
    <w:rsid w:val="003317CB"/>
    <w:rsid w:val="00331AEA"/>
    <w:rsid w:val="003329F0"/>
    <w:rsid w:val="00337006"/>
    <w:rsid w:val="0033708C"/>
    <w:rsid w:val="00337456"/>
    <w:rsid w:val="003378CB"/>
    <w:rsid w:val="00337C80"/>
    <w:rsid w:val="0034058D"/>
    <w:rsid w:val="00340A76"/>
    <w:rsid w:val="00342511"/>
    <w:rsid w:val="003438E1"/>
    <w:rsid w:val="0034470F"/>
    <w:rsid w:val="00345090"/>
    <w:rsid w:val="0034539C"/>
    <w:rsid w:val="0034585B"/>
    <w:rsid w:val="00346ACB"/>
    <w:rsid w:val="00346C9D"/>
    <w:rsid w:val="0034792D"/>
    <w:rsid w:val="003522A5"/>
    <w:rsid w:val="003547AB"/>
    <w:rsid w:val="00354B1A"/>
    <w:rsid w:val="00354D18"/>
    <w:rsid w:val="003566E9"/>
    <w:rsid w:val="0035732C"/>
    <w:rsid w:val="00360A84"/>
    <w:rsid w:val="00360D3E"/>
    <w:rsid w:val="00361132"/>
    <w:rsid w:val="00361808"/>
    <w:rsid w:val="00362736"/>
    <w:rsid w:val="00363AFB"/>
    <w:rsid w:val="00364659"/>
    <w:rsid w:val="00364B96"/>
    <w:rsid w:val="00365B9C"/>
    <w:rsid w:val="00366815"/>
    <w:rsid w:val="00366BE5"/>
    <w:rsid w:val="00367A97"/>
    <w:rsid w:val="003710CC"/>
    <w:rsid w:val="003719AE"/>
    <w:rsid w:val="00372B90"/>
    <w:rsid w:val="003731AB"/>
    <w:rsid w:val="0037330C"/>
    <w:rsid w:val="003739B3"/>
    <w:rsid w:val="00374586"/>
    <w:rsid w:val="003751B8"/>
    <w:rsid w:val="00376030"/>
    <w:rsid w:val="00377049"/>
    <w:rsid w:val="003774DE"/>
    <w:rsid w:val="0037795F"/>
    <w:rsid w:val="003800F9"/>
    <w:rsid w:val="00381289"/>
    <w:rsid w:val="003816CB"/>
    <w:rsid w:val="00382716"/>
    <w:rsid w:val="0038465E"/>
    <w:rsid w:val="00384B73"/>
    <w:rsid w:val="00384BE9"/>
    <w:rsid w:val="00384C55"/>
    <w:rsid w:val="00384DF0"/>
    <w:rsid w:val="00385338"/>
    <w:rsid w:val="00386B30"/>
    <w:rsid w:val="00386B76"/>
    <w:rsid w:val="00387727"/>
    <w:rsid w:val="00390D8B"/>
    <w:rsid w:val="00392245"/>
    <w:rsid w:val="003946AD"/>
    <w:rsid w:val="003958E0"/>
    <w:rsid w:val="00395F32"/>
    <w:rsid w:val="00397CFC"/>
    <w:rsid w:val="003A1090"/>
    <w:rsid w:val="003A142A"/>
    <w:rsid w:val="003A2643"/>
    <w:rsid w:val="003A301E"/>
    <w:rsid w:val="003A36B1"/>
    <w:rsid w:val="003A42A7"/>
    <w:rsid w:val="003A485C"/>
    <w:rsid w:val="003A5806"/>
    <w:rsid w:val="003A62A4"/>
    <w:rsid w:val="003A6823"/>
    <w:rsid w:val="003B0907"/>
    <w:rsid w:val="003B1670"/>
    <w:rsid w:val="003B24B2"/>
    <w:rsid w:val="003B266A"/>
    <w:rsid w:val="003B2AC4"/>
    <w:rsid w:val="003B4CBF"/>
    <w:rsid w:val="003B585E"/>
    <w:rsid w:val="003B5B66"/>
    <w:rsid w:val="003B623D"/>
    <w:rsid w:val="003B6BE5"/>
    <w:rsid w:val="003B6C94"/>
    <w:rsid w:val="003B7957"/>
    <w:rsid w:val="003C0675"/>
    <w:rsid w:val="003C06D9"/>
    <w:rsid w:val="003C0842"/>
    <w:rsid w:val="003C0A49"/>
    <w:rsid w:val="003C0DF6"/>
    <w:rsid w:val="003C1104"/>
    <w:rsid w:val="003C17C9"/>
    <w:rsid w:val="003C20E8"/>
    <w:rsid w:val="003C23BB"/>
    <w:rsid w:val="003C23E7"/>
    <w:rsid w:val="003C25C5"/>
    <w:rsid w:val="003C326E"/>
    <w:rsid w:val="003C3835"/>
    <w:rsid w:val="003C38D6"/>
    <w:rsid w:val="003C49DF"/>
    <w:rsid w:val="003C49F9"/>
    <w:rsid w:val="003C4A34"/>
    <w:rsid w:val="003C6C57"/>
    <w:rsid w:val="003C7E7B"/>
    <w:rsid w:val="003D34F2"/>
    <w:rsid w:val="003D3C12"/>
    <w:rsid w:val="003D4752"/>
    <w:rsid w:val="003D4AEF"/>
    <w:rsid w:val="003D68DA"/>
    <w:rsid w:val="003D7098"/>
    <w:rsid w:val="003D755A"/>
    <w:rsid w:val="003D7870"/>
    <w:rsid w:val="003D7935"/>
    <w:rsid w:val="003E015F"/>
    <w:rsid w:val="003E07EF"/>
    <w:rsid w:val="003E08C9"/>
    <w:rsid w:val="003E3B0F"/>
    <w:rsid w:val="003E4C1D"/>
    <w:rsid w:val="003E4E2E"/>
    <w:rsid w:val="003E4F21"/>
    <w:rsid w:val="003E5AE8"/>
    <w:rsid w:val="003E6479"/>
    <w:rsid w:val="003E647C"/>
    <w:rsid w:val="003E6AFC"/>
    <w:rsid w:val="003F18E8"/>
    <w:rsid w:val="003F1A1A"/>
    <w:rsid w:val="003F21C4"/>
    <w:rsid w:val="003F28EA"/>
    <w:rsid w:val="003F3AFA"/>
    <w:rsid w:val="003F4241"/>
    <w:rsid w:val="003F525C"/>
    <w:rsid w:val="003F6B47"/>
    <w:rsid w:val="003F6F83"/>
    <w:rsid w:val="004007C7"/>
    <w:rsid w:val="004018F6"/>
    <w:rsid w:val="004023DF"/>
    <w:rsid w:val="00402F9B"/>
    <w:rsid w:val="004031AD"/>
    <w:rsid w:val="00403FC3"/>
    <w:rsid w:val="00404A85"/>
    <w:rsid w:val="00404F6D"/>
    <w:rsid w:val="004059E3"/>
    <w:rsid w:val="00405C50"/>
    <w:rsid w:val="00405C7B"/>
    <w:rsid w:val="00405FE7"/>
    <w:rsid w:val="0040615C"/>
    <w:rsid w:val="00406FBF"/>
    <w:rsid w:val="00407690"/>
    <w:rsid w:val="00407B23"/>
    <w:rsid w:val="00407CE2"/>
    <w:rsid w:val="00410818"/>
    <w:rsid w:val="00410E67"/>
    <w:rsid w:val="00412624"/>
    <w:rsid w:val="00413926"/>
    <w:rsid w:val="00414DE5"/>
    <w:rsid w:val="0041546E"/>
    <w:rsid w:val="004155EE"/>
    <w:rsid w:val="00415929"/>
    <w:rsid w:val="00415E8C"/>
    <w:rsid w:val="0041632A"/>
    <w:rsid w:val="004168E1"/>
    <w:rsid w:val="00417133"/>
    <w:rsid w:val="00417A0C"/>
    <w:rsid w:val="00417AC4"/>
    <w:rsid w:val="004201A8"/>
    <w:rsid w:val="00420278"/>
    <w:rsid w:val="004207F4"/>
    <w:rsid w:val="00420D64"/>
    <w:rsid w:val="004216FA"/>
    <w:rsid w:val="00421737"/>
    <w:rsid w:val="0042192B"/>
    <w:rsid w:val="00422B94"/>
    <w:rsid w:val="004234FC"/>
    <w:rsid w:val="00423AB8"/>
    <w:rsid w:val="00423B0D"/>
    <w:rsid w:val="004243DE"/>
    <w:rsid w:val="004250EA"/>
    <w:rsid w:val="004258E9"/>
    <w:rsid w:val="004303BA"/>
    <w:rsid w:val="00430574"/>
    <w:rsid w:val="0043118E"/>
    <w:rsid w:val="004311D9"/>
    <w:rsid w:val="0043127B"/>
    <w:rsid w:val="004315DD"/>
    <w:rsid w:val="00431F18"/>
    <w:rsid w:val="00432656"/>
    <w:rsid w:val="004337DB"/>
    <w:rsid w:val="00433B80"/>
    <w:rsid w:val="004345CD"/>
    <w:rsid w:val="00434B7F"/>
    <w:rsid w:val="00435CBF"/>
    <w:rsid w:val="0043606D"/>
    <w:rsid w:val="00436AE7"/>
    <w:rsid w:val="004371E7"/>
    <w:rsid w:val="004372E6"/>
    <w:rsid w:val="0043764F"/>
    <w:rsid w:val="00437AE0"/>
    <w:rsid w:val="0044021D"/>
    <w:rsid w:val="00440BAA"/>
    <w:rsid w:val="00441161"/>
    <w:rsid w:val="00441241"/>
    <w:rsid w:val="0044126D"/>
    <w:rsid w:val="004419DE"/>
    <w:rsid w:val="00442923"/>
    <w:rsid w:val="00442B53"/>
    <w:rsid w:val="004432F0"/>
    <w:rsid w:val="00444496"/>
    <w:rsid w:val="00444FE3"/>
    <w:rsid w:val="0045094A"/>
    <w:rsid w:val="0045100B"/>
    <w:rsid w:val="00451D2C"/>
    <w:rsid w:val="00452804"/>
    <w:rsid w:val="00453006"/>
    <w:rsid w:val="00454479"/>
    <w:rsid w:val="00454E86"/>
    <w:rsid w:val="00460093"/>
    <w:rsid w:val="00460FF6"/>
    <w:rsid w:val="00461C49"/>
    <w:rsid w:val="004622A4"/>
    <w:rsid w:val="00462A63"/>
    <w:rsid w:val="00462DF9"/>
    <w:rsid w:val="004649F5"/>
    <w:rsid w:val="00464AD9"/>
    <w:rsid w:val="00464E52"/>
    <w:rsid w:val="00466A32"/>
    <w:rsid w:val="00466D86"/>
    <w:rsid w:val="00471163"/>
    <w:rsid w:val="00471578"/>
    <w:rsid w:val="00471E21"/>
    <w:rsid w:val="00474047"/>
    <w:rsid w:val="00474367"/>
    <w:rsid w:val="004745B8"/>
    <w:rsid w:val="00474F0C"/>
    <w:rsid w:val="004758E8"/>
    <w:rsid w:val="00476270"/>
    <w:rsid w:val="00476548"/>
    <w:rsid w:val="00477776"/>
    <w:rsid w:val="00477B6F"/>
    <w:rsid w:val="00477D08"/>
    <w:rsid w:val="00477E70"/>
    <w:rsid w:val="00480CE1"/>
    <w:rsid w:val="004819B4"/>
    <w:rsid w:val="004819E8"/>
    <w:rsid w:val="0048201D"/>
    <w:rsid w:val="00482480"/>
    <w:rsid w:val="00482527"/>
    <w:rsid w:val="00482A74"/>
    <w:rsid w:val="004831A9"/>
    <w:rsid w:val="00485424"/>
    <w:rsid w:val="00485744"/>
    <w:rsid w:val="00485D49"/>
    <w:rsid w:val="004860D4"/>
    <w:rsid w:val="00486440"/>
    <w:rsid w:val="00486468"/>
    <w:rsid w:val="004868D5"/>
    <w:rsid w:val="004869FD"/>
    <w:rsid w:val="00487884"/>
    <w:rsid w:val="00487A7A"/>
    <w:rsid w:val="00487B1E"/>
    <w:rsid w:val="0049142E"/>
    <w:rsid w:val="00491A32"/>
    <w:rsid w:val="0049300F"/>
    <w:rsid w:val="0049323D"/>
    <w:rsid w:val="0049445A"/>
    <w:rsid w:val="004944AD"/>
    <w:rsid w:val="00495B83"/>
    <w:rsid w:val="00496378"/>
    <w:rsid w:val="004966EA"/>
    <w:rsid w:val="00496F72"/>
    <w:rsid w:val="00497117"/>
    <w:rsid w:val="00497B08"/>
    <w:rsid w:val="00497DF7"/>
    <w:rsid w:val="004A0EE9"/>
    <w:rsid w:val="004A26E8"/>
    <w:rsid w:val="004A3076"/>
    <w:rsid w:val="004A368C"/>
    <w:rsid w:val="004A3870"/>
    <w:rsid w:val="004A429A"/>
    <w:rsid w:val="004A517D"/>
    <w:rsid w:val="004A5499"/>
    <w:rsid w:val="004A5646"/>
    <w:rsid w:val="004A63F1"/>
    <w:rsid w:val="004A6B93"/>
    <w:rsid w:val="004A7ECF"/>
    <w:rsid w:val="004B01D5"/>
    <w:rsid w:val="004B02FC"/>
    <w:rsid w:val="004B05D3"/>
    <w:rsid w:val="004B26D9"/>
    <w:rsid w:val="004B3D09"/>
    <w:rsid w:val="004B50B3"/>
    <w:rsid w:val="004B617E"/>
    <w:rsid w:val="004B61D2"/>
    <w:rsid w:val="004B7989"/>
    <w:rsid w:val="004C0319"/>
    <w:rsid w:val="004C0666"/>
    <w:rsid w:val="004C1069"/>
    <w:rsid w:val="004C10BF"/>
    <w:rsid w:val="004C183E"/>
    <w:rsid w:val="004C2743"/>
    <w:rsid w:val="004C27FB"/>
    <w:rsid w:val="004C282A"/>
    <w:rsid w:val="004C2C03"/>
    <w:rsid w:val="004C4701"/>
    <w:rsid w:val="004C4ABA"/>
    <w:rsid w:val="004C5ACC"/>
    <w:rsid w:val="004C5E4B"/>
    <w:rsid w:val="004C78AE"/>
    <w:rsid w:val="004D2442"/>
    <w:rsid w:val="004D2FF5"/>
    <w:rsid w:val="004D3FE7"/>
    <w:rsid w:val="004D4208"/>
    <w:rsid w:val="004D4D80"/>
    <w:rsid w:val="004D60FD"/>
    <w:rsid w:val="004D78E5"/>
    <w:rsid w:val="004D7EA1"/>
    <w:rsid w:val="004D7EAE"/>
    <w:rsid w:val="004E0383"/>
    <w:rsid w:val="004E28F4"/>
    <w:rsid w:val="004E29CD"/>
    <w:rsid w:val="004E3242"/>
    <w:rsid w:val="004E341C"/>
    <w:rsid w:val="004E387D"/>
    <w:rsid w:val="004E3ECF"/>
    <w:rsid w:val="004E5670"/>
    <w:rsid w:val="004E5B0C"/>
    <w:rsid w:val="004E5DEE"/>
    <w:rsid w:val="004E5E1B"/>
    <w:rsid w:val="004E635B"/>
    <w:rsid w:val="004E6766"/>
    <w:rsid w:val="004E7967"/>
    <w:rsid w:val="004F1C77"/>
    <w:rsid w:val="004F1E55"/>
    <w:rsid w:val="004F2AF5"/>
    <w:rsid w:val="004F5A0C"/>
    <w:rsid w:val="004F61AE"/>
    <w:rsid w:val="004F64C6"/>
    <w:rsid w:val="004F6824"/>
    <w:rsid w:val="004F69F7"/>
    <w:rsid w:val="00500A6A"/>
    <w:rsid w:val="0050163E"/>
    <w:rsid w:val="00501AFD"/>
    <w:rsid w:val="00501E26"/>
    <w:rsid w:val="005026FF"/>
    <w:rsid w:val="00503655"/>
    <w:rsid w:val="00503EF9"/>
    <w:rsid w:val="0050439E"/>
    <w:rsid w:val="00504674"/>
    <w:rsid w:val="00504CBE"/>
    <w:rsid w:val="005065F3"/>
    <w:rsid w:val="00506824"/>
    <w:rsid w:val="00507513"/>
    <w:rsid w:val="00507670"/>
    <w:rsid w:val="0051005E"/>
    <w:rsid w:val="00510F3B"/>
    <w:rsid w:val="005110D2"/>
    <w:rsid w:val="00511948"/>
    <w:rsid w:val="00511962"/>
    <w:rsid w:val="005122DF"/>
    <w:rsid w:val="0051289A"/>
    <w:rsid w:val="005135B2"/>
    <w:rsid w:val="005135F6"/>
    <w:rsid w:val="0051370B"/>
    <w:rsid w:val="0051392C"/>
    <w:rsid w:val="005155DE"/>
    <w:rsid w:val="00515C9E"/>
    <w:rsid w:val="00516CD7"/>
    <w:rsid w:val="00520D94"/>
    <w:rsid w:val="00521239"/>
    <w:rsid w:val="0052565D"/>
    <w:rsid w:val="005259F0"/>
    <w:rsid w:val="005267BE"/>
    <w:rsid w:val="005273C3"/>
    <w:rsid w:val="005276CB"/>
    <w:rsid w:val="005302A5"/>
    <w:rsid w:val="00530C08"/>
    <w:rsid w:val="00531764"/>
    <w:rsid w:val="005337FE"/>
    <w:rsid w:val="00534FB2"/>
    <w:rsid w:val="005352B0"/>
    <w:rsid w:val="00535C55"/>
    <w:rsid w:val="005360CA"/>
    <w:rsid w:val="005369EC"/>
    <w:rsid w:val="00537761"/>
    <w:rsid w:val="00537CCB"/>
    <w:rsid w:val="00541653"/>
    <w:rsid w:val="00541EA2"/>
    <w:rsid w:val="0054301C"/>
    <w:rsid w:val="005433F4"/>
    <w:rsid w:val="00543EDC"/>
    <w:rsid w:val="0054420D"/>
    <w:rsid w:val="00545571"/>
    <w:rsid w:val="0054586F"/>
    <w:rsid w:val="00545A1F"/>
    <w:rsid w:val="00545C63"/>
    <w:rsid w:val="00546DC3"/>
    <w:rsid w:val="00547408"/>
    <w:rsid w:val="0054765A"/>
    <w:rsid w:val="005477FA"/>
    <w:rsid w:val="00547BD0"/>
    <w:rsid w:val="00547CBB"/>
    <w:rsid w:val="00552EC9"/>
    <w:rsid w:val="005532FB"/>
    <w:rsid w:val="00554604"/>
    <w:rsid w:val="005552F0"/>
    <w:rsid w:val="00555A57"/>
    <w:rsid w:val="00555D6F"/>
    <w:rsid w:val="00556AA8"/>
    <w:rsid w:val="005570DA"/>
    <w:rsid w:val="0055739D"/>
    <w:rsid w:val="005601FB"/>
    <w:rsid w:val="00560DC6"/>
    <w:rsid w:val="005624C3"/>
    <w:rsid w:val="00562546"/>
    <w:rsid w:val="00562D1E"/>
    <w:rsid w:val="00563BE6"/>
    <w:rsid w:val="00563F76"/>
    <w:rsid w:val="00565D3A"/>
    <w:rsid w:val="00566C3A"/>
    <w:rsid w:val="00570BA3"/>
    <w:rsid w:val="00570CBD"/>
    <w:rsid w:val="00571198"/>
    <w:rsid w:val="00571C0E"/>
    <w:rsid w:val="0057297E"/>
    <w:rsid w:val="00573ADD"/>
    <w:rsid w:val="005742DA"/>
    <w:rsid w:val="005748EB"/>
    <w:rsid w:val="00576B30"/>
    <w:rsid w:val="00576D1A"/>
    <w:rsid w:val="005802E2"/>
    <w:rsid w:val="005808F0"/>
    <w:rsid w:val="00581099"/>
    <w:rsid w:val="005837D6"/>
    <w:rsid w:val="005847AD"/>
    <w:rsid w:val="00587CCB"/>
    <w:rsid w:val="0059040B"/>
    <w:rsid w:val="00590857"/>
    <w:rsid w:val="0059097C"/>
    <w:rsid w:val="00590F1E"/>
    <w:rsid w:val="00590FCD"/>
    <w:rsid w:val="00591830"/>
    <w:rsid w:val="00591DF1"/>
    <w:rsid w:val="005921B1"/>
    <w:rsid w:val="0059264F"/>
    <w:rsid w:val="00592DA8"/>
    <w:rsid w:val="00592F18"/>
    <w:rsid w:val="00593A84"/>
    <w:rsid w:val="00594315"/>
    <w:rsid w:val="00594520"/>
    <w:rsid w:val="00594EE1"/>
    <w:rsid w:val="005950FA"/>
    <w:rsid w:val="00595828"/>
    <w:rsid w:val="00596474"/>
    <w:rsid w:val="00596954"/>
    <w:rsid w:val="005A04FE"/>
    <w:rsid w:val="005A13F4"/>
    <w:rsid w:val="005A2AF5"/>
    <w:rsid w:val="005A3315"/>
    <w:rsid w:val="005A3948"/>
    <w:rsid w:val="005A3FA0"/>
    <w:rsid w:val="005A4401"/>
    <w:rsid w:val="005A58DC"/>
    <w:rsid w:val="005A6432"/>
    <w:rsid w:val="005A669E"/>
    <w:rsid w:val="005B04F0"/>
    <w:rsid w:val="005B095A"/>
    <w:rsid w:val="005B0F6A"/>
    <w:rsid w:val="005B103A"/>
    <w:rsid w:val="005B11A3"/>
    <w:rsid w:val="005B2462"/>
    <w:rsid w:val="005B39EE"/>
    <w:rsid w:val="005B3DA4"/>
    <w:rsid w:val="005B41A6"/>
    <w:rsid w:val="005B5329"/>
    <w:rsid w:val="005B571E"/>
    <w:rsid w:val="005B6209"/>
    <w:rsid w:val="005B7049"/>
    <w:rsid w:val="005C0371"/>
    <w:rsid w:val="005C05E2"/>
    <w:rsid w:val="005C165E"/>
    <w:rsid w:val="005C22B0"/>
    <w:rsid w:val="005C2302"/>
    <w:rsid w:val="005C281E"/>
    <w:rsid w:val="005C2DF5"/>
    <w:rsid w:val="005C3D4A"/>
    <w:rsid w:val="005C3D8E"/>
    <w:rsid w:val="005C5094"/>
    <w:rsid w:val="005C5B84"/>
    <w:rsid w:val="005C6B4A"/>
    <w:rsid w:val="005C6BD0"/>
    <w:rsid w:val="005C6F39"/>
    <w:rsid w:val="005C7024"/>
    <w:rsid w:val="005C71D8"/>
    <w:rsid w:val="005C7D85"/>
    <w:rsid w:val="005D04A2"/>
    <w:rsid w:val="005D1329"/>
    <w:rsid w:val="005D1922"/>
    <w:rsid w:val="005D2C16"/>
    <w:rsid w:val="005D416C"/>
    <w:rsid w:val="005D5A11"/>
    <w:rsid w:val="005D62E8"/>
    <w:rsid w:val="005D6527"/>
    <w:rsid w:val="005D7EC1"/>
    <w:rsid w:val="005E013B"/>
    <w:rsid w:val="005E054B"/>
    <w:rsid w:val="005E0C54"/>
    <w:rsid w:val="005E0C71"/>
    <w:rsid w:val="005E1373"/>
    <w:rsid w:val="005E159A"/>
    <w:rsid w:val="005E3508"/>
    <w:rsid w:val="005E3AFA"/>
    <w:rsid w:val="005E4078"/>
    <w:rsid w:val="005E54D9"/>
    <w:rsid w:val="005E73D0"/>
    <w:rsid w:val="005F0193"/>
    <w:rsid w:val="005F0573"/>
    <w:rsid w:val="005F1AE5"/>
    <w:rsid w:val="005F1EC6"/>
    <w:rsid w:val="005F24BF"/>
    <w:rsid w:val="005F2F66"/>
    <w:rsid w:val="005F3B35"/>
    <w:rsid w:val="005F4F09"/>
    <w:rsid w:val="005F4F90"/>
    <w:rsid w:val="005F5871"/>
    <w:rsid w:val="005F6682"/>
    <w:rsid w:val="005F77D4"/>
    <w:rsid w:val="005F7FAB"/>
    <w:rsid w:val="0060124F"/>
    <w:rsid w:val="00602C9D"/>
    <w:rsid w:val="00602ED5"/>
    <w:rsid w:val="0060333F"/>
    <w:rsid w:val="0060365F"/>
    <w:rsid w:val="006042FD"/>
    <w:rsid w:val="00606432"/>
    <w:rsid w:val="006066A6"/>
    <w:rsid w:val="00611A12"/>
    <w:rsid w:val="00611B20"/>
    <w:rsid w:val="00613093"/>
    <w:rsid w:val="006139F8"/>
    <w:rsid w:val="00614645"/>
    <w:rsid w:val="0061567E"/>
    <w:rsid w:val="006167A8"/>
    <w:rsid w:val="0061688D"/>
    <w:rsid w:val="006200D2"/>
    <w:rsid w:val="00620CD8"/>
    <w:rsid w:val="006211E9"/>
    <w:rsid w:val="006215C6"/>
    <w:rsid w:val="00621CAA"/>
    <w:rsid w:val="00623095"/>
    <w:rsid w:val="00623437"/>
    <w:rsid w:val="00623B87"/>
    <w:rsid w:val="0062403E"/>
    <w:rsid w:val="00624855"/>
    <w:rsid w:val="00625A69"/>
    <w:rsid w:val="006313F4"/>
    <w:rsid w:val="00631B57"/>
    <w:rsid w:val="00633698"/>
    <w:rsid w:val="00633E75"/>
    <w:rsid w:val="00634A4C"/>
    <w:rsid w:val="00634C12"/>
    <w:rsid w:val="006350F6"/>
    <w:rsid w:val="00635633"/>
    <w:rsid w:val="00635F38"/>
    <w:rsid w:val="0063604B"/>
    <w:rsid w:val="00637D8D"/>
    <w:rsid w:val="00640356"/>
    <w:rsid w:val="00640ACA"/>
    <w:rsid w:val="006420C8"/>
    <w:rsid w:val="006477DE"/>
    <w:rsid w:val="00647A8F"/>
    <w:rsid w:val="00647CFF"/>
    <w:rsid w:val="00650B6C"/>
    <w:rsid w:val="00651B13"/>
    <w:rsid w:val="006523C2"/>
    <w:rsid w:val="006526D3"/>
    <w:rsid w:val="00653033"/>
    <w:rsid w:val="00653090"/>
    <w:rsid w:val="006569D4"/>
    <w:rsid w:val="00656CBF"/>
    <w:rsid w:val="006571A6"/>
    <w:rsid w:val="006579FD"/>
    <w:rsid w:val="0066035C"/>
    <w:rsid w:val="00660B01"/>
    <w:rsid w:val="0066185A"/>
    <w:rsid w:val="00661AF6"/>
    <w:rsid w:val="00662C81"/>
    <w:rsid w:val="00664B97"/>
    <w:rsid w:val="006660AF"/>
    <w:rsid w:val="006660E8"/>
    <w:rsid w:val="006660FB"/>
    <w:rsid w:val="00667F03"/>
    <w:rsid w:val="00670B94"/>
    <w:rsid w:val="00670FD5"/>
    <w:rsid w:val="006722C4"/>
    <w:rsid w:val="00673A5D"/>
    <w:rsid w:val="00674068"/>
    <w:rsid w:val="006742BA"/>
    <w:rsid w:val="00674947"/>
    <w:rsid w:val="00675C2D"/>
    <w:rsid w:val="0067620F"/>
    <w:rsid w:val="00676939"/>
    <w:rsid w:val="00676DCB"/>
    <w:rsid w:val="00677022"/>
    <w:rsid w:val="00677762"/>
    <w:rsid w:val="00677B5B"/>
    <w:rsid w:val="006800FD"/>
    <w:rsid w:val="00681A99"/>
    <w:rsid w:val="006821D5"/>
    <w:rsid w:val="00682B92"/>
    <w:rsid w:val="00683196"/>
    <w:rsid w:val="00684B3E"/>
    <w:rsid w:val="00684CEA"/>
    <w:rsid w:val="00685B26"/>
    <w:rsid w:val="00686C8F"/>
    <w:rsid w:val="006873DE"/>
    <w:rsid w:val="0069027C"/>
    <w:rsid w:val="006912DC"/>
    <w:rsid w:val="0069183B"/>
    <w:rsid w:val="00691D32"/>
    <w:rsid w:val="00691D67"/>
    <w:rsid w:val="006922C7"/>
    <w:rsid w:val="00692453"/>
    <w:rsid w:val="0069350C"/>
    <w:rsid w:val="0069417C"/>
    <w:rsid w:val="006942B3"/>
    <w:rsid w:val="0069433B"/>
    <w:rsid w:val="00694C0F"/>
    <w:rsid w:val="00696BC5"/>
    <w:rsid w:val="00696EED"/>
    <w:rsid w:val="0069770D"/>
    <w:rsid w:val="00697765"/>
    <w:rsid w:val="006A0306"/>
    <w:rsid w:val="006A0FF7"/>
    <w:rsid w:val="006A1105"/>
    <w:rsid w:val="006A1B1C"/>
    <w:rsid w:val="006A21EB"/>
    <w:rsid w:val="006A29CC"/>
    <w:rsid w:val="006A2E5D"/>
    <w:rsid w:val="006A534C"/>
    <w:rsid w:val="006A544B"/>
    <w:rsid w:val="006A7701"/>
    <w:rsid w:val="006B01E9"/>
    <w:rsid w:val="006B1FC2"/>
    <w:rsid w:val="006B20B4"/>
    <w:rsid w:val="006B330A"/>
    <w:rsid w:val="006B474A"/>
    <w:rsid w:val="006B4C18"/>
    <w:rsid w:val="006B56EA"/>
    <w:rsid w:val="006B578F"/>
    <w:rsid w:val="006B62EA"/>
    <w:rsid w:val="006B783D"/>
    <w:rsid w:val="006B789E"/>
    <w:rsid w:val="006B7E63"/>
    <w:rsid w:val="006C03AE"/>
    <w:rsid w:val="006C0400"/>
    <w:rsid w:val="006C0EA2"/>
    <w:rsid w:val="006C1A3A"/>
    <w:rsid w:val="006C348B"/>
    <w:rsid w:val="006C4735"/>
    <w:rsid w:val="006C4864"/>
    <w:rsid w:val="006C603D"/>
    <w:rsid w:val="006C7CA0"/>
    <w:rsid w:val="006D0F95"/>
    <w:rsid w:val="006D1B40"/>
    <w:rsid w:val="006D41E9"/>
    <w:rsid w:val="006D54D3"/>
    <w:rsid w:val="006D5C3C"/>
    <w:rsid w:val="006D61B9"/>
    <w:rsid w:val="006D6408"/>
    <w:rsid w:val="006D742B"/>
    <w:rsid w:val="006E0E15"/>
    <w:rsid w:val="006E231E"/>
    <w:rsid w:val="006E2357"/>
    <w:rsid w:val="006E26B9"/>
    <w:rsid w:val="006E3042"/>
    <w:rsid w:val="006E4FA0"/>
    <w:rsid w:val="006E525E"/>
    <w:rsid w:val="006E52E0"/>
    <w:rsid w:val="006E7612"/>
    <w:rsid w:val="006E770F"/>
    <w:rsid w:val="006F109C"/>
    <w:rsid w:val="006F1884"/>
    <w:rsid w:val="006F1F03"/>
    <w:rsid w:val="006F1F1D"/>
    <w:rsid w:val="006F2047"/>
    <w:rsid w:val="006F252E"/>
    <w:rsid w:val="006F2A90"/>
    <w:rsid w:val="006F2E51"/>
    <w:rsid w:val="006F3AD1"/>
    <w:rsid w:val="006F53F8"/>
    <w:rsid w:val="006F5F53"/>
    <w:rsid w:val="006F643C"/>
    <w:rsid w:val="006F6E78"/>
    <w:rsid w:val="00700092"/>
    <w:rsid w:val="0070185F"/>
    <w:rsid w:val="007020AC"/>
    <w:rsid w:val="007024D7"/>
    <w:rsid w:val="007024DE"/>
    <w:rsid w:val="00702A87"/>
    <w:rsid w:val="00704569"/>
    <w:rsid w:val="007045BF"/>
    <w:rsid w:val="00705C70"/>
    <w:rsid w:val="0070627B"/>
    <w:rsid w:val="007062A5"/>
    <w:rsid w:val="007067ED"/>
    <w:rsid w:val="007078D1"/>
    <w:rsid w:val="00711A96"/>
    <w:rsid w:val="00712D22"/>
    <w:rsid w:val="007136C5"/>
    <w:rsid w:val="00713DFA"/>
    <w:rsid w:val="007146C5"/>
    <w:rsid w:val="0071490F"/>
    <w:rsid w:val="00714B71"/>
    <w:rsid w:val="007160C1"/>
    <w:rsid w:val="0071694B"/>
    <w:rsid w:val="00716FDB"/>
    <w:rsid w:val="00717637"/>
    <w:rsid w:val="00717812"/>
    <w:rsid w:val="00717984"/>
    <w:rsid w:val="0072031F"/>
    <w:rsid w:val="00722458"/>
    <w:rsid w:val="00723074"/>
    <w:rsid w:val="007231D4"/>
    <w:rsid w:val="00723643"/>
    <w:rsid w:val="0072632A"/>
    <w:rsid w:val="007265D6"/>
    <w:rsid w:val="00726D6F"/>
    <w:rsid w:val="00727439"/>
    <w:rsid w:val="00730216"/>
    <w:rsid w:val="00731F2A"/>
    <w:rsid w:val="00732418"/>
    <w:rsid w:val="0073367C"/>
    <w:rsid w:val="0073391D"/>
    <w:rsid w:val="007345B4"/>
    <w:rsid w:val="00734A01"/>
    <w:rsid w:val="007357D8"/>
    <w:rsid w:val="007357E2"/>
    <w:rsid w:val="00736D78"/>
    <w:rsid w:val="0073721F"/>
    <w:rsid w:val="00737C95"/>
    <w:rsid w:val="00740635"/>
    <w:rsid w:val="00741D40"/>
    <w:rsid w:val="0074225D"/>
    <w:rsid w:val="00742452"/>
    <w:rsid w:val="00742492"/>
    <w:rsid w:val="007437F1"/>
    <w:rsid w:val="00743A03"/>
    <w:rsid w:val="00743A73"/>
    <w:rsid w:val="00743E9A"/>
    <w:rsid w:val="00743EFA"/>
    <w:rsid w:val="00744E5A"/>
    <w:rsid w:val="007458D0"/>
    <w:rsid w:val="00745A16"/>
    <w:rsid w:val="0074724F"/>
    <w:rsid w:val="0074732E"/>
    <w:rsid w:val="00750CCD"/>
    <w:rsid w:val="00750F3A"/>
    <w:rsid w:val="00751030"/>
    <w:rsid w:val="00751620"/>
    <w:rsid w:val="0075269A"/>
    <w:rsid w:val="0075346B"/>
    <w:rsid w:val="00753C57"/>
    <w:rsid w:val="00753D86"/>
    <w:rsid w:val="00753DDA"/>
    <w:rsid w:val="00754318"/>
    <w:rsid w:val="00754923"/>
    <w:rsid w:val="00755087"/>
    <w:rsid w:val="007569C2"/>
    <w:rsid w:val="0076068C"/>
    <w:rsid w:val="00760BDE"/>
    <w:rsid w:val="00761F88"/>
    <w:rsid w:val="007623B8"/>
    <w:rsid w:val="00762B5B"/>
    <w:rsid w:val="00763704"/>
    <w:rsid w:val="00764BA8"/>
    <w:rsid w:val="0076565D"/>
    <w:rsid w:val="007659A8"/>
    <w:rsid w:val="00767971"/>
    <w:rsid w:val="00767EA5"/>
    <w:rsid w:val="00767FE5"/>
    <w:rsid w:val="007705C4"/>
    <w:rsid w:val="0077093B"/>
    <w:rsid w:val="00770B72"/>
    <w:rsid w:val="007716B2"/>
    <w:rsid w:val="00772D12"/>
    <w:rsid w:val="00776022"/>
    <w:rsid w:val="00776CFA"/>
    <w:rsid w:val="007772AB"/>
    <w:rsid w:val="00777878"/>
    <w:rsid w:val="00777C97"/>
    <w:rsid w:val="00780C9C"/>
    <w:rsid w:val="007811ED"/>
    <w:rsid w:val="00781D08"/>
    <w:rsid w:val="00782A64"/>
    <w:rsid w:val="00783305"/>
    <w:rsid w:val="00784163"/>
    <w:rsid w:val="007845C3"/>
    <w:rsid w:val="00784A89"/>
    <w:rsid w:val="00785273"/>
    <w:rsid w:val="0078664D"/>
    <w:rsid w:val="00786AD7"/>
    <w:rsid w:val="00786FD1"/>
    <w:rsid w:val="00787B3E"/>
    <w:rsid w:val="00790639"/>
    <w:rsid w:val="0079069E"/>
    <w:rsid w:val="00790B51"/>
    <w:rsid w:val="007916E3"/>
    <w:rsid w:val="007919F0"/>
    <w:rsid w:val="00791AC0"/>
    <w:rsid w:val="007938C2"/>
    <w:rsid w:val="00793A21"/>
    <w:rsid w:val="00794690"/>
    <w:rsid w:val="00796F93"/>
    <w:rsid w:val="00797110"/>
    <w:rsid w:val="00797627"/>
    <w:rsid w:val="00797AC6"/>
    <w:rsid w:val="00797B04"/>
    <w:rsid w:val="00797BDE"/>
    <w:rsid w:val="007A0324"/>
    <w:rsid w:val="007A058A"/>
    <w:rsid w:val="007A10E8"/>
    <w:rsid w:val="007A110B"/>
    <w:rsid w:val="007A170A"/>
    <w:rsid w:val="007A23DF"/>
    <w:rsid w:val="007A2751"/>
    <w:rsid w:val="007A2CFF"/>
    <w:rsid w:val="007A4404"/>
    <w:rsid w:val="007A613B"/>
    <w:rsid w:val="007A61E4"/>
    <w:rsid w:val="007A756C"/>
    <w:rsid w:val="007B067E"/>
    <w:rsid w:val="007B2074"/>
    <w:rsid w:val="007B21B8"/>
    <w:rsid w:val="007B2421"/>
    <w:rsid w:val="007B2E02"/>
    <w:rsid w:val="007B366C"/>
    <w:rsid w:val="007B57A0"/>
    <w:rsid w:val="007B58FC"/>
    <w:rsid w:val="007B6B80"/>
    <w:rsid w:val="007C0A5F"/>
    <w:rsid w:val="007C161A"/>
    <w:rsid w:val="007C1EA5"/>
    <w:rsid w:val="007C33D2"/>
    <w:rsid w:val="007C3F5A"/>
    <w:rsid w:val="007C6307"/>
    <w:rsid w:val="007C7159"/>
    <w:rsid w:val="007D01AC"/>
    <w:rsid w:val="007D0E0A"/>
    <w:rsid w:val="007D0F69"/>
    <w:rsid w:val="007D1A99"/>
    <w:rsid w:val="007D29F2"/>
    <w:rsid w:val="007D35A5"/>
    <w:rsid w:val="007D3ED6"/>
    <w:rsid w:val="007D3FCB"/>
    <w:rsid w:val="007D4239"/>
    <w:rsid w:val="007D42D3"/>
    <w:rsid w:val="007D47CD"/>
    <w:rsid w:val="007D5464"/>
    <w:rsid w:val="007D71B2"/>
    <w:rsid w:val="007D7A6D"/>
    <w:rsid w:val="007E0418"/>
    <w:rsid w:val="007E0CAA"/>
    <w:rsid w:val="007E1020"/>
    <w:rsid w:val="007E2428"/>
    <w:rsid w:val="007E4161"/>
    <w:rsid w:val="007E41A4"/>
    <w:rsid w:val="007E428B"/>
    <w:rsid w:val="007E4910"/>
    <w:rsid w:val="007E4997"/>
    <w:rsid w:val="007E5E5E"/>
    <w:rsid w:val="007E5FA9"/>
    <w:rsid w:val="007E60BE"/>
    <w:rsid w:val="007E6765"/>
    <w:rsid w:val="007E73D8"/>
    <w:rsid w:val="007F023D"/>
    <w:rsid w:val="007F0CE8"/>
    <w:rsid w:val="007F2018"/>
    <w:rsid w:val="007F20F5"/>
    <w:rsid w:val="007F3ADF"/>
    <w:rsid w:val="007F4038"/>
    <w:rsid w:val="007F48AA"/>
    <w:rsid w:val="007F4A73"/>
    <w:rsid w:val="007F4BA5"/>
    <w:rsid w:val="007F6352"/>
    <w:rsid w:val="007F7536"/>
    <w:rsid w:val="007F7C0A"/>
    <w:rsid w:val="007F7D3E"/>
    <w:rsid w:val="0080011A"/>
    <w:rsid w:val="008009F6"/>
    <w:rsid w:val="0080138D"/>
    <w:rsid w:val="008017D2"/>
    <w:rsid w:val="008017DA"/>
    <w:rsid w:val="0080208C"/>
    <w:rsid w:val="008034D5"/>
    <w:rsid w:val="00803689"/>
    <w:rsid w:val="00803959"/>
    <w:rsid w:val="00803D3C"/>
    <w:rsid w:val="008042A3"/>
    <w:rsid w:val="008047AC"/>
    <w:rsid w:val="00805065"/>
    <w:rsid w:val="00805A88"/>
    <w:rsid w:val="0080684D"/>
    <w:rsid w:val="00806CCD"/>
    <w:rsid w:val="0080730A"/>
    <w:rsid w:val="008102BD"/>
    <w:rsid w:val="00810818"/>
    <w:rsid w:val="0081364A"/>
    <w:rsid w:val="00814466"/>
    <w:rsid w:val="00814A77"/>
    <w:rsid w:val="0081628C"/>
    <w:rsid w:val="00816750"/>
    <w:rsid w:val="0081691A"/>
    <w:rsid w:val="00816A30"/>
    <w:rsid w:val="00821103"/>
    <w:rsid w:val="00822105"/>
    <w:rsid w:val="008222B1"/>
    <w:rsid w:val="008224A5"/>
    <w:rsid w:val="008229F1"/>
    <w:rsid w:val="00823478"/>
    <w:rsid w:val="00823908"/>
    <w:rsid w:val="00825088"/>
    <w:rsid w:val="0082512F"/>
    <w:rsid w:val="00825D42"/>
    <w:rsid w:val="008276BF"/>
    <w:rsid w:val="00827840"/>
    <w:rsid w:val="00830558"/>
    <w:rsid w:val="0083144E"/>
    <w:rsid w:val="00831849"/>
    <w:rsid w:val="00831A9E"/>
    <w:rsid w:val="008320CD"/>
    <w:rsid w:val="008330FD"/>
    <w:rsid w:val="00833275"/>
    <w:rsid w:val="008357FA"/>
    <w:rsid w:val="00835E89"/>
    <w:rsid w:val="00841916"/>
    <w:rsid w:val="00841D37"/>
    <w:rsid w:val="008423BD"/>
    <w:rsid w:val="0084255F"/>
    <w:rsid w:val="00842B24"/>
    <w:rsid w:val="008459B3"/>
    <w:rsid w:val="008462EA"/>
    <w:rsid w:val="00846D49"/>
    <w:rsid w:val="00850920"/>
    <w:rsid w:val="00850DB9"/>
    <w:rsid w:val="00851115"/>
    <w:rsid w:val="00851D24"/>
    <w:rsid w:val="008524E5"/>
    <w:rsid w:val="008527C1"/>
    <w:rsid w:val="00852CEE"/>
    <w:rsid w:val="00855617"/>
    <w:rsid w:val="00855B9C"/>
    <w:rsid w:val="00856480"/>
    <w:rsid w:val="0085726E"/>
    <w:rsid w:val="00857726"/>
    <w:rsid w:val="00860124"/>
    <w:rsid w:val="008606D5"/>
    <w:rsid w:val="0086109D"/>
    <w:rsid w:val="008610A6"/>
    <w:rsid w:val="00861745"/>
    <w:rsid w:val="00862768"/>
    <w:rsid w:val="00862AF7"/>
    <w:rsid w:val="00862F6D"/>
    <w:rsid w:val="0086321F"/>
    <w:rsid w:val="008635A3"/>
    <w:rsid w:val="00863811"/>
    <w:rsid w:val="00863C73"/>
    <w:rsid w:val="00863E4F"/>
    <w:rsid w:val="0086668B"/>
    <w:rsid w:val="00867E74"/>
    <w:rsid w:val="008702F7"/>
    <w:rsid w:val="008703AD"/>
    <w:rsid w:val="00871229"/>
    <w:rsid w:val="0087152C"/>
    <w:rsid w:val="00872FED"/>
    <w:rsid w:val="00874302"/>
    <w:rsid w:val="00874FB9"/>
    <w:rsid w:val="0087595D"/>
    <w:rsid w:val="00877A8C"/>
    <w:rsid w:val="008808AC"/>
    <w:rsid w:val="008812C4"/>
    <w:rsid w:val="00882559"/>
    <w:rsid w:val="008827FA"/>
    <w:rsid w:val="00883B70"/>
    <w:rsid w:val="008843E5"/>
    <w:rsid w:val="00885667"/>
    <w:rsid w:val="00885E2D"/>
    <w:rsid w:val="00885FF7"/>
    <w:rsid w:val="008874A7"/>
    <w:rsid w:val="00887613"/>
    <w:rsid w:val="00890467"/>
    <w:rsid w:val="008907AB"/>
    <w:rsid w:val="00891519"/>
    <w:rsid w:val="008915E6"/>
    <w:rsid w:val="00891F03"/>
    <w:rsid w:val="008925BF"/>
    <w:rsid w:val="008944F9"/>
    <w:rsid w:val="008976CE"/>
    <w:rsid w:val="00897B67"/>
    <w:rsid w:val="008A153B"/>
    <w:rsid w:val="008A15BC"/>
    <w:rsid w:val="008A17BD"/>
    <w:rsid w:val="008A24BC"/>
    <w:rsid w:val="008A3C0B"/>
    <w:rsid w:val="008A3EFE"/>
    <w:rsid w:val="008A42A3"/>
    <w:rsid w:val="008A4E20"/>
    <w:rsid w:val="008A4FCC"/>
    <w:rsid w:val="008A562B"/>
    <w:rsid w:val="008A667A"/>
    <w:rsid w:val="008A6DAE"/>
    <w:rsid w:val="008A7F15"/>
    <w:rsid w:val="008B0A6A"/>
    <w:rsid w:val="008B1049"/>
    <w:rsid w:val="008B1C44"/>
    <w:rsid w:val="008B2219"/>
    <w:rsid w:val="008B222C"/>
    <w:rsid w:val="008B30EC"/>
    <w:rsid w:val="008B359C"/>
    <w:rsid w:val="008B372C"/>
    <w:rsid w:val="008B3A02"/>
    <w:rsid w:val="008B3F1C"/>
    <w:rsid w:val="008B4513"/>
    <w:rsid w:val="008B5009"/>
    <w:rsid w:val="008B5E7A"/>
    <w:rsid w:val="008B6152"/>
    <w:rsid w:val="008B6674"/>
    <w:rsid w:val="008C0663"/>
    <w:rsid w:val="008C26A7"/>
    <w:rsid w:val="008C2F07"/>
    <w:rsid w:val="008C4290"/>
    <w:rsid w:val="008C57E6"/>
    <w:rsid w:val="008C5E81"/>
    <w:rsid w:val="008C7B04"/>
    <w:rsid w:val="008D01E2"/>
    <w:rsid w:val="008D02CF"/>
    <w:rsid w:val="008D27E7"/>
    <w:rsid w:val="008D2E38"/>
    <w:rsid w:val="008D4772"/>
    <w:rsid w:val="008D5326"/>
    <w:rsid w:val="008D5F52"/>
    <w:rsid w:val="008D6840"/>
    <w:rsid w:val="008D6BA9"/>
    <w:rsid w:val="008D6F7F"/>
    <w:rsid w:val="008D721E"/>
    <w:rsid w:val="008D7A42"/>
    <w:rsid w:val="008D7D7F"/>
    <w:rsid w:val="008E24DD"/>
    <w:rsid w:val="008E2A4B"/>
    <w:rsid w:val="008E2ABB"/>
    <w:rsid w:val="008E6493"/>
    <w:rsid w:val="008E6B34"/>
    <w:rsid w:val="008E6CBB"/>
    <w:rsid w:val="008E734A"/>
    <w:rsid w:val="008F045C"/>
    <w:rsid w:val="008F0B58"/>
    <w:rsid w:val="008F22D9"/>
    <w:rsid w:val="008F28BC"/>
    <w:rsid w:val="008F290F"/>
    <w:rsid w:val="008F33B8"/>
    <w:rsid w:val="008F39E3"/>
    <w:rsid w:val="008F47F1"/>
    <w:rsid w:val="008F4BCD"/>
    <w:rsid w:val="008F4F19"/>
    <w:rsid w:val="008F5DFB"/>
    <w:rsid w:val="008F6328"/>
    <w:rsid w:val="008F76DC"/>
    <w:rsid w:val="009006D3"/>
    <w:rsid w:val="0090070C"/>
    <w:rsid w:val="00900A56"/>
    <w:rsid w:val="00900B98"/>
    <w:rsid w:val="00901397"/>
    <w:rsid w:val="0090148A"/>
    <w:rsid w:val="0090236D"/>
    <w:rsid w:val="009059A1"/>
    <w:rsid w:val="00905BD6"/>
    <w:rsid w:val="009063A9"/>
    <w:rsid w:val="009073D4"/>
    <w:rsid w:val="009079FB"/>
    <w:rsid w:val="00910D27"/>
    <w:rsid w:val="009119C7"/>
    <w:rsid w:val="00911EEB"/>
    <w:rsid w:val="00913547"/>
    <w:rsid w:val="00913898"/>
    <w:rsid w:val="00914D7B"/>
    <w:rsid w:val="0091521B"/>
    <w:rsid w:val="0091533F"/>
    <w:rsid w:val="0091570A"/>
    <w:rsid w:val="00916328"/>
    <w:rsid w:val="009178AC"/>
    <w:rsid w:val="00917990"/>
    <w:rsid w:val="00917D6D"/>
    <w:rsid w:val="009204B8"/>
    <w:rsid w:val="00920F3B"/>
    <w:rsid w:val="009212FB"/>
    <w:rsid w:val="009225E3"/>
    <w:rsid w:val="00922B66"/>
    <w:rsid w:val="009232B4"/>
    <w:rsid w:val="0092333A"/>
    <w:rsid w:val="009236A8"/>
    <w:rsid w:val="009236E6"/>
    <w:rsid w:val="00923ADD"/>
    <w:rsid w:val="009250C3"/>
    <w:rsid w:val="00925432"/>
    <w:rsid w:val="009260AA"/>
    <w:rsid w:val="0092620A"/>
    <w:rsid w:val="00926420"/>
    <w:rsid w:val="00926BFF"/>
    <w:rsid w:val="00926D3D"/>
    <w:rsid w:val="00933618"/>
    <w:rsid w:val="00934A9D"/>
    <w:rsid w:val="00935513"/>
    <w:rsid w:val="00935DD6"/>
    <w:rsid w:val="00936C76"/>
    <w:rsid w:val="00936D0E"/>
    <w:rsid w:val="00936F50"/>
    <w:rsid w:val="00937D68"/>
    <w:rsid w:val="00940130"/>
    <w:rsid w:val="00940452"/>
    <w:rsid w:val="00940F67"/>
    <w:rsid w:val="009419F5"/>
    <w:rsid w:val="00941DE2"/>
    <w:rsid w:val="009427BF"/>
    <w:rsid w:val="00942BDD"/>
    <w:rsid w:val="00942FA3"/>
    <w:rsid w:val="00943F81"/>
    <w:rsid w:val="00944174"/>
    <w:rsid w:val="0094485A"/>
    <w:rsid w:val="00944D17"/>
    <w:rsid w:val="00945E1E"/>
    <w:rsid w:val="0094605B"/>
    <w:rsid w:val="00946539"/>
    <w:rsid w:val="00947EC3"/>
    <w:rsid w:val="00950A77"/>
    <w:rsid w:val="009512FF"/>
    <w:rsid w:val="00951EB0"/>
    <w:rsid w:val="009524E6"/>
    <w:rsid w:val="009528A3"/>
    <w:rsid w:val="00953A02"/>
    <w:rsid w:val="00953EFA"/>
    <w:rsid w:val="009546FF"/>
    <w:rsid w:val="00955169"/>
    <w:rsid w:val="00955950"/>
    <w:rsid w:val="00957927"/>
    <w:rsid w:val="00957BD4"/>
    <w:rsid w:val="00957CDF"/>
    <w:rsid w:val="00957DB9"/>
    <w:rsid w:val="00960192"/>
    <w:rsid w:val="00960C16"/>
    <w:rsid w:val="009616ED"/>
    <w:rsid w:val="009616FE"/>
    <w:rsid w:val="00961B58"/>
    <w:rsid w:val="00961F81"/>
    <w:rsid w:val="0096267D"/>
    <w:rsid w:val="00962B5D"/>
    <w:rsid w:val="00962F40"/>
    <w:rsid w:val="009631A2"/>
    <w:rsid w:val="009637B1"/>
    <w:rsid w:val="00967E96"/>
    <w:rsid w:val="00970D4A"/>
    <w:rsid w:val="00971213"/>
    <w:rsid w:val="00971A94"/>
    <w:rsid w:val="00971E0E"/>
    <w:rsid w:val="0097206F"/>
    <w:rsid w:val="00972556"/>
    <w:rsid w:val="00972AEA"/>
    <w:rsid w:val="009730D2"/>
    <w:rsid w:val="00973523"/>
    <w:rsid w:val="0097391F"/>
    <w:rsid w:val="00973B8C"/>
    <w:rsid w:val="0097428A"/>
    <w:rsid w:val="009743F8"/>
    <w:rsid w:val="009745CC"/>
    <w:rsid w:val="00974B07"/>
    <w:rsid w:val="00974B4A"/>
    <w:rsid w:val="0097561B"/>
    <w:rsid w:val="009761B0"/>
    <w:rsid w:val="0097674F"/>
    <w:rsid w:val="00976AC9"/>
    <w:rsid w:val="00976AD9"/>
    <w:rsid w:val="00976D77"/>
    <w:rsid w:val="009774C7"/>
    <w:rsid w:val="00977EA1"/>
    <w:rsid w:val="00981F23"/>
    <w:rsid w:val="00982C24"/>
    <w:rsid w:val="00982CD8"/>
    <w:rsid w:val="009834B0"/>
    <w:rsid w:val="00983873"/>
    <w:rsid w:val="00984222"/>
    <w:rsid w:val="00984AC4"/>
    <w:rsid w:val="00984B31"/>
    <w:rsid w:val="00984D85"/>
    <w:rsid w:val="00985D14"/>
    <w:rsid w:val="009875E3"/>
    <w:rsid w:val="0098794D"/>
    <w:rsid w:val="009908A2"/>
    <w:rsid w:val="009916CE"/>
    <w:rsid w:val="009920D2"/>
    <w:rsid w:val="0099281A"/>
    <w:rsid w:val="00992C6D"/>
    <w:rsid w:val="009939D4"/>
    <w:rsid w:val="00993E99"/>
    <w:rsid w:val="00995467"/>
    <w:rsid w:val="00995E2B"/>
    <w:rsid w:val="00996D8F"/>
    <w:rsid w:val="009976AC"/>
    <w:rsid w:val="009A303D"/>
    <w:rsid w:val="009A3D84"/>
    <w:rsid w:val="009A4174"/>
    <w:rsid w:val="009A52C6"/>
    <w:rsid w:val="009A6AEC"/>
    <w:rsid w:val="009A6BE0"/>
    <w:rsid w:val="009B2451"/>
    <w:rsid w:val="009B25DC"/>
    <w:rsid w:val="009B2B47"/>
    <w:rsid w:val="009B3C10"/>
    <w:rsid w:val="009B4244"/>
    <w:rsid w:val="009B44EC"/>
    <w:rsid w:val="009B5337"/>
    <w:rsid w:val="009B5D3E"/>
    <w:rsid w:val="009B5DD1"/>
    <w:rsid w:val="009B66B9"/>
    <w:rsid w:val="009B67E6"/>
    <w:rsid w:val="009B71BC"/>
    <w:rsid w:val="009C059A"/>
    <w:rsid w:val="009C1DDA"/>
    <w:rsid w:val="009C1E1A"/>
    <w:rsid w:val="009C1F76"/>
    <w:rsid w:val="009C2059"/>
    <w:rsid w:val="009C26B9"/>
    <w:rsid w:val="009C290D"/>
    <w:rsid w:val="009C35D3"/>
    <w:rsid w:val="009C4DBC"/>
    <w:rsid w:val="009C55E8"/>
    <w:rsid w:val="009C7015"/>
    <w:rsid w:val="009C7097"/>
    <w:rsid w:val="009D0FA2"/>
    <w:rsid w:val="009D136C"/>
    <w:rsid w:val="009D22D0"/>
    <w:rsid w:val="009D344A"/>
    <w:rsid w:val="009D39B6"/>
    <w:rsid w:val="009D442B"/>
    <w:rsid w:val="009D46E3"/>
    <w:rsid w:val="009D49B8"/>
    <w:rsid w:val="009D6251"/>
    <w:rsid w:val="009E0D9E"/>
    <w:rsid w:val="009E1669"/>
    <w:rsid w:val="009E1C95"/>
    <w:rsid w:val="009E2E0B"/>
    <w:rsid w:val="009E3635"/>
    <w:rsid w:val="009E3922"/>
    <w:rsid w:val="009E4877"/>
    <w:rsid w:val="009E501C"/>
    <w:rsid w:val="009E5085"/>
    <w:rsid w:val="009E5A1D"/>
    <w:rsid w:val="009E63AD"/>
    <w:rsid w:val="009E63D5"/>
    <w:rsid w:val="009E6485"/>
    <w:rsid w:val="009E7C8D"/>
    <w:rsid w:val="009E7E3C"/>
    <w:rsid w:val="009F0C15"/>
    <w:rsid w:val="009F18FA"/>
    <w:rsid w:val="009F2DA9"/>
    <w:rsid w:val="009F2F4F"/>
    <w:rsid w:val="009F2F8A"/>
    <w:rsid w:val="009F3AD2"/>
    <w:rsid w:val="009F5019"/>
    <w:rsid w:val="009F75D1"/>
    <w:rsid w:val="00A000D6"/>
    <w:rsid w:val="00A00D00"/>
    <w:rsid w:val="00A02B55"/>
    <w:rsid w:val="00A02FA2"/>
    <w:rsid w:val="00A0466E"/>
    <w:rsid w:val="00A05417"/>
    <w:rsid w:val="00A05A91"/>
    <w:rsid w:val="00A0620C"/>
    <w:rsid w:val="00A073FF"/>
    <w:rsid w:val="00A0754B"/>
    <w:rsid w:val="00A10418"/>
    <w:rsid w:val="00A10551"/>
    <w:rsid w:val="00A11D90"/>
    <w:rsid w:val="00A129EA"/>
    <w:rsid w:val="00A13C99"/>
    <w:rsid w:val="00A14152"/>
    <w:rsid w:val="00A1464E"/>
    <w:rsid w:val="00A14723"/>
    <w:rsid w:val="00A14EE7"/>
    <w:rsid w:val="00A14FE6"/>
    <w:rsid w:val="00A15E28"/>
    <w:rsid w:val="00A17161"/>
    <w:rsid w:val="00A20D0E"/>
    <w:rsid w:val="00A22442"/>
    <w:rsid w:val="00A235DC"/>
    <w:rsid w:val="00A23715"/>
    <w:rsid w:val="00A23881"/>
    <w:rsid w:val="00A24F19"/>
    <w:rsid w:val="00A262B2"/>
    <w:rsid w:val="00A262B8"/>
    <w:rsid w:val="00A272B4"/>
    <w:rsid w:val="00A32BDB"/>
    <w:rsid w:val="00A34726"/>
    <w:rsid w:val="00A34F77"/>
    <w:rsid w:val="00A352BB"/>
    <w:rsid w:val="00A35B76"/>
    <w:rsid w:val="00A36745"/>
    <w:rsid w:val="00A36B79"/>
    <w:rsid w:val="00A42556"/>
    <w:rsid w:val="00A43104"/>
    <w:rsid w:val="00A43169"/>
    <w:rsid w:val="00A43338"/>
    <w:rsid w:val="00A4333E"/>
    <w:rsid w:val="00A43696"/>
    <w:rsid w:val="00A4422B"/>
    <w:rsid w:val="00A4457B"/>
    <w:rsid w:val="00A44E4A"/>
    <w:rsid w:val="00A4508F"/>
    <w:rsid w:val="00A459A5"/>
    <w:rsid w:val="00A46FF6"/>
    <w:rsid w:val="00A501E2"/>
    <w:rsid w:val="00A5148E"/>
    <w:rsid w:val="00A51FE5"/>
    <w:rsid w:val="00A52040"/>
    <w:rsid w:val="00A553F6"/>
    <w:rsid w:val="00A576D5"/>
    <w:rsid w:val="00A57DA6"/>
    <w:rsid w:val="00A60C65"/>
    <w:rsid w:val="00A62623"/>
    <w:rsid w:val="00A62F99"/>
    <w:rsid w:val="00A63AE4"/>
    <w:rsid w:val="00A64E6B"/>
    <w:rsid w:val="00A65EC1"/>
    <w:rsid w:val="00A670E8"/>
    <w:rsid w:val="00A6763B"/>
    <w:rsid w:val="00A67A4E"/>
    <w:rsid w:val="00A702A4"/>
    <w:rsid w:val="00A70397"/>
    <w:rsid w:val="00A70BE3"/>
    <w:rsid w:val="00A71CD6"/>
    <w:rsid w:val="00A76779"/>
    <w:rsid w:val="00A77160"/>
    <w:rsid w:val="00A7724F"/>
    <w:rsid w:val="00A778E6"/>
    <w:rsid w:val="00A815E3"/>
    <w:rsid w:val="00A81B6C"/>
    <w:rsid w:val="00A81BEE"/>
    <w:rsid w:val="00A82915"/>
    <w:rsid w:val="00A837BD"/>
    <w:rsid w:val="00A852C0"/>
    <w:rsid w:val="00A857CC"/>
    <w:rsid w:val="00A85CEE"/>
    <w:rsid w:val="00A872E1"/>
    <w:rsid w:val="00A87AE8"/>
    <w:rsid w:val="00A90273"/>
    <w:rsid w:val="00A9071C"/>
    <w:rsid w:val="00A9079B"/>
    <w:rsid w:val="00A92131"/>
    <w:rsid w:val="00A92505"/>
    <w:rsid w:val="00A928D2"/>
    <w:rsid w:val="00A9338D"/>
    <w:rsid w:val="00A93963"/>
    <w:rsid w:val="00A943E1"/>
    <w:rsid w:val="00A9513E"/>
    <w:rsid w:val="00A95AD4"/>
    <w:rsid w:val="00AA053C"/>
    <w:rsid w:val="00AA0BA2"/>
    <w:rsid w:val="00AA1120"/>
    <w:rsid w:val="00AA2202"/>
    <w:rsid w:val="00AA35AC"/>
    <w:rsid w:val="00AA361A"/>
    <w:rsid w:val="00AA3A35"/>
    <w:rsid w:val="00AA3D75"/>
    <w:rsid w:val="00AA4C7A"/>
    <w:rsid w:val="00AA5114"/>
    <w:rsid w:val="00AA78F2"/>
    <w:rsid w:val="00AA79F2"/>
    <w:rsid w:val="00AB0A41"/>
    <w:rsid w:val="00AB1566"/>
    <w:rsid w:val="00AB1EF4"/>
    <w:rsid w:val="00AB2F12"/>
    <w:rsid w:val="00AB4A76"/>
    <w:rsid w:val="00AB5278"/>
    <w:rsid w:val="00AB5423"/>
    <w:rsid w:val="00AB5F37"/>
    <w:rsid w:val="00AB7C38"/>
    <w:rsid w:val="00AC16FF"/>
    <w:rsid w:val="00AC1D99"/>
    <w:rsid w:val="00AC341D"/>
    <w:rsid w:val="00AC397A"/>
    <w:rsid w:val="00AC4438"/>
    <w:rsid w:val="00AC4511"/>
    <w:rsid w:val="00AC47C9"/>
    <w:rsid w:val="00AC495C"/>
    <w:rsid w:val="00AC4F19"/>
    <w:rsid w:val="00AC50DE"/>
    <w:rsid w:val="00AC56F1"/>
    <w:rsid w:val="00AC58A2"/>
    <w:rsid w:val="00AC601C"/>
    <w:rsid w:val="00AC6352"/>
    <w:rsid w:val="00AC67E6"/>
    <w:rsid w:val="00AC6EDF"/>
    <w:rsid w:val="00AC6FDC"/>
    <w:rsid w:val="00AC75F6"/>
    <w:rsid w:val="00AD0538"/>
    <w:rsid w:val="00AD119F"/>
    <w:rsid w:val="00AD156C"/>
    <w:rsid w:val="00AD1614"/>
    <w:rsid w:val="00AD1F21"/>
    <w:rsid w:val="00AD4640"/>
    <w:rsid w:val="00AD5466"/>
    <w:rsid w:val="00AD6244"/>
    <w:rsid w:val="00AD64AD"/>
    <w:rsid w:val="00AD6A71"/>
    <w:rsid w:val="00AD7576"/>
    <w:rsid w:val="00AE0D6D"/>
    <w:rsid w:val="00AE163E"/>
    <w:rsid w:val="00AE19DB"/>
    <w:rsid w:val="00AE1E3D"/>
    <w:rsid w:val="00AE2858"/>
    <w:rsid w:val="00AE2953"/>
    <w:rsid w:val="00AE2A24"/>
    <w:rsid w:val="00AE2B65"/>
    <w:rsid w:val="00AE3C62"/>
    <w:rsid w:val="00AE417E"/>
    <w:rsid w:val="00AE6904"/>
    <w:rsid w:val="00AE727D"/>
    <w:rsid w:val="00AF06B4"/>
    <w:rsid w:val="00AF087F"/>
    <w:rsid w:val="00AF08C4"/>
    <w:rsid w:val="00AF1A80"/>
    <w:rsid w:val="00AF299E"/>
    <w:rsid w:val="00AF2B96"/>
    <w:rsid w:val="00AF2EF9"/>
    <w:rsid w:val="00AF3021"/>
    <w:rsid w:val="00AF31B8"/>
    <w:rsid w:val="00AF538C"/>
    <w:rsid w:val="00AF5819"/>
    <w:rsid w:val="00AF59BB"/>
    <w:rsid w:val="00AF6766"/>
    <w:rsid w:val="00B00C96"/>
    <w:rsid w:val="00B01539"/>
    <w:rsid w:val="00B03158"/>
    <w:rsid w:val="00B05081"/>
    <w:rsid w:val="00B05269"/>
    <w:rsid w:val="00B05517"/>
    <w:rsid w:val="00B0633A"/>
    <w:rsid w:val="00B10A4F"/>
    <w:rsid w:val="00B116E5"/>
    <w:rsid w:val="00B1488A"/>
    <w:rsid w:val="00B15216"/>
    <w:rsid w:val="00B1536C"/>
    <w:rsid w:val="00B1561E"/>
    <w:rsid w:val="00B15DA5"/>
    <w:rsid w:val="00B172C9"/>
    <w:rsid w:val="00B2000B"/>
    <w:rsid w:val="00B21926"/>
    <w:rsid w:val="00B219D1"/>
    <w:rsid w:val="00B23DBE"/>
    <w:rsid w:val="00B23EFD"/>
    <w:rsid w:val="00B24CBA"/>
    <w:rsid w:val="00B24F4F"/>
    <w:rsid w:val="00B25E9E"/>
    <w:rsid w:val="00B2700F"/>
    <w:rsid w:val="00B27AC9"/>
    <w:rsid w:val="00B31AF5"/>
    <w:rsid w:val="00B31D36"/>
    <w:rsid w:val="00B31F7E"/>
    <w:rsid w:val="00B327C3"/>
    <w:rsid w:val="00B32D0A"/>
    <w:rsid w:val="00B33388"/>
    <w:rsid w:val="00B33441"/>
    <w:rsid w:val="00B33AD8"/>
    <w:rsid w:val="00B33F19"/>
    <w:rsid w:val="00B345FB"/>
    <w:rsid w:val="00B34B93"/>
    <w:rsid w:val="00B34ECE"/>
    <w:rsid w:val="00B35706"/>
    <w:rsid w:val="00B37032"/>
    <w:rsid w:val="00B3719D"/>
    <w:rsid w:val="00B37595"/>
    <w:rsid w:val="00B403B9"/>
    <w:rsid w:val="00B4052F"/>
    <w:rsid w:val="00B42584"/>
    <w:rsid w:val="00B42BF1"/>
    <w:rsid w:val="00B462A2"/>
    <w:rsid w:val="00B468C1"/>
    <w:rsid w:val="00B46CB1"/>
    <w:rsid w:val="00B47A6D"/>
    <w:rsid w:val="00B506D2"/>
    <w:rsid w:val="00B50893"/>
    <w:rsid w:val="00B5131C"/>
    <w:rsid w:val="00B5160D"/>
    <w:rsid w:val="00B51A61"/>
    <w:rsid w:val="00B533DA"/>
    <w:rsid w:val="00B534BA"/>
    <w:rsid w:val="00B54FD3"/>
    <w:rsid w:val="00B57714"/>
    <w:rsid w:val="00B57796"/>
    <w:rsid w:val="00B57E6E"/>
    <w:rsid w:val="00B60EED"/>
    <w:rsid w:val="00B610B6"/>
    <w:rsid w:val="00B612AC"/>
    <w:rsid w:val="00B61ADC"/>
    <w:rsid w:val="00B61C67"/>
    <w:rsid w:val="00B62720"/>
    <w:rsid w:val="00B6319C"/>
    <w:rsid w:val="00B64819"/>
    <w:rsid w:val="00B64907"/>
    <w:rsid w:val="00B65685"/>
    <w:rsid w:val="00B66E14"/>
    <w:rsid w:val="00B704A7"/>
    <w:rsid w:val="00B705FC"/>
    <w:rsid w:val="00B70BE9"/>
    <w:rsid w:val="00B73711"/>
    <w:rsid w:val="00B74608"/>
    <w:rsid w:val="00B752D9"/>
    <w:rsid w:val="00B75343"/>
    <w:rsid w:val="00B75893"/>
    <w:rsid w:val="00B77502"/>
    <w:rsid w:val="00B77928"/>
    <w:rsid w:val="00B77F71"/>
    <w:rsid w:val="00B82182"/>
    <w:rsid w:val="00B82478"/>
    <w:rsid w:val="00B859A2"/>
    <w:rsid w:val="00B85F15"/>
    <w:rsid w:val="00B86BA7"/>
    <w:rsid w:val="00B86CD6"/>
    <w:rsid w:val="00B87C5D"/>
    <w:rsid w:val="00B87EE4"/>
    <w:rsid w:val="00B90105"/>
    <w:rsid w:val="00B90A60"/>
    <w:rsid w:val="00B91B66"/>
    <w:rsid w:val="00B924EA"/>
    <w:rsid w:val="00B92728"/>
    <w:rsid w:val="00B92B98"/>
    <w:rsid w:val="00B93F2E"/>
    <w:rsid w:val="00B942CB"/>
    <w:rsid w:val="00B949B4"/>
    <w:rsid w:val="00B94C4E"/>
    <w:rsid w:val="00B959F4"/>
    <w:rsid w:val="00B960DB"/>
    <w:rsid w:val="00B97F00"/>
    <w:rsid w:val="00BA04F0"/>
    <w:rsid w:val="00BA0E65"/>
    <w:rsid w:val="00BA272D"/>
    <w:rsid w:val="00BA2E21"/>
    <w:rsid w:val="00BA3042"/>
    <w:rsid w:val="00BA36F0"/>
    <w:rsid w:val="00BA3B1E"/>
    <w:rsid w:val="00BA4795"/>
    <w:rsid w:val="00BA56BF"/>
    <w:rsid w:val="00BA7C29"/>
    <w:rsid w:val="00BB01F2"/>
    <w:rsid w:val="00BB047B"/>
    <w:rsid w:val="00BB0693"/>
    <w:rsid w:val="00BB114B"/>
    <w:rsid w:val="00BB13D4"/>
    <w:rsid w:val="00BB1909"/>
    <w:rsid w:val="00BB4CE7"/>
    <w:rsid w:val="00BB56AA"/>
    <w:rsid w:val="00BB56FF"/>
    <w:rsid w:val="00BB6629"/>
    <w:rsid w:val="00BB7767"/>
    <w:rsid w:val="00BB7B62"/>
    <w:rsid w:val="00BC033A"/>
    <w:rsid w:val="00BC0DD7"/>
    <w:rsid w:val="00BC179D"/>
    <w:rsid w:val="00BC2863"/>
    <w:rsid w:val="00BC2A1D"/>
    <w:rsid w:val="00BC2C4B"/>
    <w:rsid w:val="00BC30FB"/>
    <w:rsid w:val="00BC3489"/>
    <w:rsid w:val="00BC3760"/>
    <w:rsid w:val="00BC3929"/>
    <w:rsid w:val="00BC3D50"/>
    <w:rsid w:val="00BC458C"/>
    <w:rsid w:val="00BC4C6D"/>
    <w:rsid w:val="00BC5775"/>
    <w:rsid w:val="00BC5A5A"/>
    <w:rsid w:val="00BC6024"/>
    <w:rsid w:val="00BC756B"/>
    <w:rsid w:val="00BC7AAB"/>
    <w:rsid w:val="00BD16A1"/>
    <w:rsid w:val="00BD1731"/>
    <w:rsid w:val="00BD287C"/>
    <w:rsid w:val="00BD295D"/>
    <w:rsid w:val="00BD33DC"/>
    <w:rsid w:val="00BD4152"/>
    <w:rsid w:val="00BD4BE2"/>
    <w:rsid w:val="00BD4F2F"/>
    <w:rsid w:val="00BD5794"/>
    <w:rsid w:val="00BD62E6"/>
    <w:rsid w:val="00BD7DD3"/>
    <w:rsid w:val="00BE07C0"/>
    <w:rsid w:val="00BE12F8"/>
    <w:rsid w:val="00BE1550"/>
    <w:rsid w:val="00BE2FC0"/>
    <w:rsid w:val="00BE4891"/>
    <w:rsid w:val="00BE4BE6"/>
    <w:rsid w:val="00BE52EC"/>
    <w:rsid w:val="00BE570D"/>
    <w:rsid w:val="00BE58E6"/>
    <w:rsid w:val="00BE5CC8"/>
    <w:rsid w:val="00BE5EA0"/>
    <w:rsid w:val="00BE6E33"/>
    <w:rsid w:val="00BE7CB4"/>
    <w:rsid w:val="00BF072D"/>
    <w:rsid w:val="00BF0A9E"/>
    <w:rsid w:val="00BF1613"/>
    <w:rsid w:val="00BF1A98"/>
    <w:rsid w:val="00BF32D4"/>
    <w:rsid w:val="00BF38A4"/>
    <w:rsid w:val="00BF3C20"/>
    <w:rsid w:val="00BF404F"/>
    <w:rsid w:val="00BF4E3E"/>
    <w:rsid w:val="00BF511E"/>
    <w:rsid w:val="00BF562F"/>
    <w:rsid w:val="00BF6791"/>
    <w:rsid w:val="00BF7EBE"/>
    <w:rsid w:val="00C0033F"/>
    <w:rsid w:val="00C00961"/>
    <w:rsid w:val="00C0193C"/>
    <w:rsid w:val="00C029E8"/>
    <w:rsid w:val="00C040D2"/>
    <w:rsid w:val="00C04D45"/>
    <w:rsid w:val="00C05000"/>
    <w:rsid w:val="00C054A9"/>
    <w:rsid w:val="00C05E33"/>
    <w:rsid w:val="00C064BC"/>
    <w:rsid w:val="00C10A0A"/>
    <w:rsid w:val="00C10C2F"/>
    <w:rsid w:val="00C10EAD"/>
    <w:rsid w:val="00C1106A"/>
    <w:rsid w:val="00C118EA"/>
    <w:rsid w:val="00C11A5F"/>
    <w:rsid w:val="00C12539"/>
    <w:rsid w:val="00C12A94"/>
    <w:rsid w:val="00C12E7D"/>
    <w:rsid w:val="00C134FC"/>
    <w:rsid w:val="00C139E5"/>
    <w:rsid w:val="00C15B1B"/>
    <w:rsid w:val="00C167C3"/>
    <w:rsid w:val="00C171B3"/>
    <w:rsid w:val="00C214E5"/>
    <w:rsid w:val="00C21FC4"/>
    <w:rsid w:val="00C220DC"/>
    <w:rsid w:val="00C22199"/>
    <w:rsid w:val="00C22CAF"/>
    <w:rsid w:val="00C23851"/>
    <w:rsid w:val="00C23A9E"/>
    <w:rsid w:val="00C250BA"/>
    <w:rsid w:val="00C256F6"/>
    <w:rsid w:val="00C26F91"/>
    <w:rsid w:val="00C30BBB"/>
    <w:rsid w:val="00C31901"/>
    <w:rsid w:val="00C31B55"/>
    <w:rsid w:val="00C331A9"/>
    <w:rsid w:val="00C335BF"/>
    <w:rsid w:val="00C33B03"/>
    <w:rsid w:val="00C34139"/>
    <w:rsid w:val="00C34382"/>
    <w:rsid w:val="00C354A5"/>
    <w:rsid w:val="00C354EE"/>
    <w:rsid w:val="00C362CB"/>
    <w:rsid w:val="00C36470"/>
    <w:rsid w:val="00C366EB"/>
    <w:rsid w:val="00C3676B"/>
    <w:rsid w:val="00C403C4"/>
    <w:rsid w:val="00C409C0"/>
    <w:rsid w:val="00C4151A"/>
    <w:rsid w:val="00C416D4"/>
    <w:rsid w:val="00C4179B"/>
    <w:rsid w:val="00C42570"/>
    <w:rsid w:val="00C425E1"/>
    <w:rsid w:val="00C43789"/>
    <w:rsid w:val="00C462A9"/>
    <w:rsid w:val="00C4740B"/>
    <w:rsid w:val="00C47560"/>
    <w:rsid w:val="00C477BE"/>
    <w:rsid w:val="00C47B6C"/>
    <w:rsid w:val="00C47BCA"/>
    <w:rsid w:val="00C50F16"/>
    <w:rsid w:val="00C5140D"/>
    <w:rsid w:val="00C52321"/>
    <w:rsid w:val="00C5239B"/>
    <w:rsid w:val="00C53D40"/>
    <w:rsid w:val="00C5434E"/>
    <w:rsid w:val="00C54420"/>
    <w:rsid w:val="00C55152"/>
    <w:rsid w:val="00C557D1"/>
    <w:rsid w:val="00C55A2E"/>
    <w:rsid w:val="00C55C5C"/>
    <w:rsid w:val="00C55DB6"/>
    <w:rsid w:val="00C568EF"/>
    <w:rsid w:val="00C56B51"/>
    <w:rsid w:val="00C60669"/>
    <w:rsid w:val="00C61CAB"/>
    <w:rsid w:val="00C6259D"/>
    <w:rsid w:val="00C63032"/>
    <w:rsid w:val="00C636E9"/>
    <w:rsid w:val="00C64F38"/>
    <w:rsid w:val="00C654FF"/>
    <w:rsid w:val="00C65EAA"/>
    <w:rsid w:val="00C6624F"/>
    <w:rsid w:val="00C66EA8"/>
    <w:rsid w:val="00C675DD"/>
    <w:rsid w:val="00C71A30"/>
    <w:rsid w:val="00C721E1"/>
    <w:rsid w:val="00C75E45"/>
    <w:rsid w:val="00C765B8"/>
    <w:rsid w:val="00C7782A"/>
    <w:rsid w:val="00C77C2E"/>
    <w:rsid w:val="00C8026E"/>
    <w:rsid w:val="00C80A66"/>
    <w:rsid w:val="00C80F09"/>
    <w:rsid w:val="00C81532"/>
    <w:rsid w:val="00C82520"/>
    <w:rsid w:val="00C82A39"/>
    <w:rsid w:val="00C83C71"/>
    <w:rsid w:val="00C83F75"/>
    <w:rsid w:val="00C852B3"/>
    <w:rsid w:val="00C86E6D"/>
    <w:rsid w:val="00C87F9D"/>
    <w:rsid w:val="00C90F5E"/>
    <w:rsid w:val="00C91989"/>
    <w:rsid w:val="00C91C04"/>
    <w:rsid w:val="00C92489"/>
    <w:rsid w:val="00C92515"/>
    <w:rsid w:val="00C92A80"/>
    <w:rsid w:val="00C94648"/>
    <w:rsid w:val="00C957D6"/>
    <w:rsid w:val="00C957E9"/>
    <w:rsid w:val="00C95E86"/>
    <w:rsid w:val="00C969F5"/>
    <w:rsid w:val="00C97986"/>
    <w:rsid w:val="00C97C90"/>
    <w:rsid w:val="00CA0B55"/>
    <w:rsid w:val="00CA153F"/>
    <w:rsid w:val="00CA1584"/>
    <w:rsid w:val="00CA19A1"/>
    <w:rsid w:val="00CA2217"/>
    <w:rsid w:val="00CA2A4D"/>
    <w:rsid w:val="00CA37C0"/>
    <w:rsid w:val="00CA4B52"/>
    <w:rsid w:val="00CA4F79"/>
    <w:rsid w:val="00CA5447"/>
    <w:rsid w:val="00CA59BE"/>
    <w:rsid w:val="00CA5EAB"/>
    <w:rsid w:val="00CA7243"/>
    <w:rsid w:val="00CA79D5"/>
    <w:rsid w:val="00CB08D6"/>
    <w:rsid w:val="00CB0A7D"/>
    <w:rsid w:val="00CB10A6"/>
    <w:rsid w:val="00CB19C4"/>
    <w:rsid w:val="00CB1B09"/>
    <w:rsid w:val="00CB1F8B"/>
    <w:rsid w:val="00CB327C"/>
    <w:rsid w:val="00CB3E08"/>
    <w:rsid w:val="00CB47B7"/>
    <w:rsid w:val="00CB5FF9"/>
    <w:rsid w:val="00CB64B3"/>
    <w:rsid w:val="00CC0627"/>
    <w:rsid w:val="00CC08AD"/>
    <w:rsid w:val="00CC14EB"/>
    <w:rsid w:val="00CC262E"/>
    <w:rsid w:val="00CC282C"/>
    <w:rsid w:val="00CC4472"/>
    <w:rsid w:val="00CC494A"/>
    <w:rsid w:val="00CD1169"/>
    <w:rsid w:val="00CD18EC"/>
    <w:rsid w:val="00CD310E"/>
    <w:rsid w:val="00CD3B71"/>
    <w:rsid w:val="00CD3FB2"/>
    <w:rsid w:val="00CD4492"/>
    <w:rsid w:val="00CD4B55"/>
    <w:rsid w:val="00CD5120"/>
    <w:rsid w:val="00CD5EC4"/>
    <w:rsid w:val="00CD7481"/>
    <w:rsid w:val="00CD7492"/>
    <w:rsid w:val="00CD7A64"/>
    <w:rsid w:val="00CE0D3A"/>
    <w:rsid w:val="00CE1C7F"/>
    <w:rsid w:val="00CE2131"/>
    <w:rsid w:val="00CE2513"/>
    <w:rsid w:val="00CE329B"/>
    <w:rsid w:val="00CE4042"/>
    <w:rsid w:val="00CE42FD"/>
    <w:rsid w:val="00CE4331"/>
    <w:rsid w:val="00CE540C"/>
    <w:rsid w:val="00CE56F6"/>
    <w:rsid w:val="00CE66B2"/>
    <w:rsid w:val="00CE6B55"/>
    <w:rsid w:val="00CF0782"/>
    <w:rsid w:val="00CF0DB0"/>
    <w:rsid w:val="00CF2D16"/>
    <w:rsid w:val="00CF2E18"/>
    <w:rsid w:val="00CF4748"/>
    <w:rsid w:val="00CF4E15"/>
    <w:rsid w:val="00CF4F94"/>
    <w:rsid w:val="00CF52B2"/>
    <w:rsid w:val="00CF55F4"/>
    <w:rsid w:val="00CF5650"/>
    <w:rsid w:val="00CF579F"/>
    <w:rsid w:val="00CF59B5"/>
    <w:rsid w:val="00CF6238"/>
    <w:rsid w:val="00CF6C29"/>
    <w:rsid w:val="00CF72F8"/>
    <w:rsid w:val="00CF7332"/>
    <w:rsid w:val="00CF7413"/>
    <w:rsid w:val="00CF75EC"/>
    <w:rsid w:val="00D006D1"/>
    <w:rsid w:val="00D00AC2"/>
    <w:rsid w:val="00D00E03"/>
    <w:rsid w:val="00D0132F"/>
    <w:rsid w:val="00D01E9E"/>
    <w:rsid w:val="00D029D4"/>
    <w:rsid w:val="00D03483"/>
    <w:rsid w:val="00D04B1E"/>
    <w:rsid w:val="00D05D30"/>
    <w:rsid w:val="00D05D8F"/>
    <w:rsid w:val="00D07B28"/>
    <w:rsid w:val="00D10179"/>
    <w:rsid w:val="00D1243C"/>
    <w:rsid w:val="00D12676"/>
    <w:rsid w:val="00D137E2"/>
    <w:rsid w:val="00D145B8"/>
    <w:rsid w:val="00D14A33"/>
    <w:rsid w:val="00D14D10"/>
    <w:rsid w:val="00D15417"/>
    <w:rsid w:val="00D1588F"/>
    <w:rsid w:val="00D16897"/>
    <w:rsid w:val="00D17C41"/>
    <w:rsid w:val="00D17C7C"/>
    <w:rsid w:val="00D17DA1"/>
    <w:rsid w:val="00D20EDF"/>
    <w:rsid w:val="00D2103B"/>
    <w:rsid w:val="00D21DCA"/>
    <w:rsid w:val="00D226A3"/>
    <w:rsid w:val="00D22A6D"/>
    <w:rsid w:val="00D22C64"/>
    <w:rsid w:val="00D2386C"/>
    <w:rsid w:val="00D247DC"/>
    <w:rsid w:val="00D274AE"/>
    <w:rsid w:val="00D30D35"/>
    <w:rsid w:val="00D31B13"/>
    <w:rsid w:val="00D32167"/>
    <w:rsid w:val="00D32B52"/>
    <w:rsid w:val="00D3343D"/>
    <w:rsid w:val="00D3357C"/>
    <w:rsid w:val="00D33A22"/>
    <w:rsid w:val="00D343E6"/>
    <w:rsid w:val="00D34AAD"/>
    <w:rsid w:val="00D34B54"/>
    <w:rsid w:val="00D34FC1"/>
    <w:rsid w:val="00D35311"/>
    <w:rsid w:val="00D36260"/>
    <w:rsid w:val="00D36A99"/>
    <w:rsid w:val="00D36B04"/>
    <w:rsid w:val="00D36C53"/>
    <w:rsid w:val="00D37948"/>
    <w:rsid w:val="00D41089"/>
    <w:rsid w:val="00D42C83"/>
    <w:rsid w:val="00D43BD9"/>
    <w:rsid w:val="00D44175"/>
    <w:rsid w:val="00D45904"/>
    <w:rsid w:val="00D45AC1"/>
    <w:rsid w:val="00D45F45"/>
    <w:rsid w:val="00D475DF"/>
    <w:rsid w:val="00D5009C"/>
    <w:rsid w:val="00D50717"/>
    <w:rsid w:val="00D51481"/>
    <w:rsid w:val="00D52068"/>
    <w:rsid w:val="00D52C98"/>
    <w:rsid w:val="00D53141"/>
    <w:rsid w:val="00D54130"/>
    <w:rsid w:val="00D54C5C"/>
    <w:rsid w:val="00D5623A"/>
    <w:rsid w:val="00D56E4D"/>
    <w:rsid w:val="00D56EFA"/>
    <w:rsid w:val="00D57017"/>
    <w:rsid w:val="00D57B76"/>
    <w:rsid w:val="00D60239"/>
    <w:rsid w:val="00D60275"/>
    <w:rsid w:val="00D62D11"/>
    <w:rsid w:val="00D6399C"/>
    <w:rsid w:val="00D64487"/>
    <w:rsid w:val="00D65256"/>
    <w:rsid w:val="00D65F39"/>
    <w:rsid w:val="00D66D26"/>
    <w:rsid w:val="00D676C3"/>
    <w:rsid w:val="00D708FA"/>
    <w:rsid w:val="00D7275D"/>
    <w:rsid w:val="00D72CAB"/>
    <w:rsid w:val="00D7345A"/>
    <w:rsid w:val="00D7370E"/>
    <w:rsid w:val="00D73E75"/>
    <w:rsid w:val="00D74D7C"/>
    <w:rsid w:val="00D7687C"/>
    <w:rsid w:val="00D76D64"/>
    <w:rsid w:val="00D7740B"/>
    <w:rsid w:val="00D779BF"/>
    <w:rsid w:val="00D803DE"/>
    <w:rsid w:val="00D81321"/>
    <w:rsid w:val="00D8139C"/>
    <w:rsid w:val="00D81722"/>
    <w:rsid w:val="00D8197D"/>
    <w:rsid w:val="00D8478F"/>
    <w:rsid w:val="00D84C24"/>
    <w:rsid w:val="00D86F3B"/>
    <w:rsid w:val="00D870F1"/>
    <w:rsid w:val="00D872AB"/>
    <w:rsid w:val="00D87522"/>
    <w:rsid w:val="00D87DE9"/>
    <w:rsid w:val="00D87EA0"/>
    <w:rsid w:val="00D87EEA"/>
    <w:rsid w:val="00D90FC4"/>
    <w:rsid w:val="00D91021"/>
    <w:rsid w:val="00D923C8"/>
    <w:rsid w:val="00D928AC"/>
    <w:rsid w:val="00D93AAE"/>
    <w:rsid w:val="00D93FA5"/>
    <w:rsid w:val="00D94AB2"/>
    <w:rsid w:val="00D94E70"/>
    <w:rsid w:val="00D94FA8"/>
    <w:rsid w:val="00D94FAD"/>
    <w:rsid w:val="00D9562C"/>
    <w:rsid w:val="00D95EC8"/>
    <w:rsid w:val="00D960FF"/>
    <w:rsid w:val="00D9622F"/>
    <w:rsid w:val="00D968D6"/>
    <w:rsid w:val="00D97D4C"/>
    <w:rsid w:val="00DA008B"/>
    <w:rsid w:val="00DA0658"/>
    <w:rsid w:val="00DA10D5"/>
    <w:rsid w:val="00DA1BE4"/>
    <w:rsid w:val="00DA28C6"/>
    <w:rsid w:val="00DA2B45"/>
    <w:rsid w:val="00DA3988"/>
    <w:rsid w:val="00DA4DBE"/>
    <w:rsid w:val="00DA60BD"/>
    <w:rsid w:val="00DA6EAC"/>
    <w:rsid w:val="00DA6F27"/>
    <w:rsid w:val="00DA708C"/>
    <w:rsid w:val="00DB00AF"/>
    <w:rsid w:val="00DB1FA0"/>
    <w:rsid w:val="00DB2E8F"/>
    <w:rsid w:val="00DB42EB"/>
    <w:rsid w:val="00DB6A01"/>
    <w:rsid w:val="00DB7503"/>
    <w:rsid w:val="00DB7FA1"/>
    <w:rsid w:val="00DC09FC"/>
    <w:rsid w:val="00DC3A77"/>
    <w:rsid w:val="00DC54F6"/>
    <w:rsid w:val="00DC5A3E"/>
    <w:rsid w:val="00DD01FF"/>
    <w:rsid w:val="00DD05F2"/>
    <w:rsid w:val="00DD0C35"/>
    <w:rsid w:val="00DD0FD5"/>
    <w:rsid w:val="00DD101F"/>
    <w:rsid w:val="00DD209D"/>
    <w:rsid w:val="00DD2889"/>
    <w:rsid w:val="00DD3A01"/>
    <w:rsid w:val="00DD4EE2"/>
    <w:rsid w:val="00DD55B0"/>
    <w:rsid w:val="00DD63A2"/>
    <w:rsid w:val="00DD68B2"/>
    <w:rsid w:val="00DE069A"/>
    <w:rsid w:val="00DE0829"/>
    <w:rsid w:val="00DE1494"/>
    <w:rsid w:val="00DE2816"/>
    <w:rsid w:val="00DE3DC5"/>
    <w:rsid w:val="00DE467F"/>
    <w:rsid w:val="00DE5881"/>
    <w:rsid w:val="00DE6DC8"/>
    <w:rsid w:val="00DE7C8B"/>
    <w:rsid w:val="00DE7ED5"/>
    <w:rsid w:val="00DF10DB"/>
    <w:rsid w:val="00DF1438"/>
    <w:rsid w:val="00DF1FF1"/>
    <w:rsid w:val="00DF230A"/>
    <w:rsid w:val="00DF2872"/>
    <w:rsid w:val="00DF2DA4"/>
    <w:rsid w:val="00DF4036"/>
    <w:rsid w:val="00DF4409"/>
    <w:rsid w:val="00DF48D3"/>
    <w:rsid w:val="00DF5C46"/>
    <w:rsid w:val="00DF6915"/>
    <w:rsid w:val="00DF6CD1"/>
    <w:rsid w:val="00DF6D61"/>
    <w:rsid w:val="00DF783B"/>
    <w:rsid w:val="00E00961"/>
    <w:rsid w:val="00E01BE1"/>
    <w:rsid w:val="00E02626"/>
    <w:rsid w:val="00E030E6"/>
    <w:rsid w:val="00E032E8"/>
    <w:rsid w:val="00E04057"/>
    <w:rsid w:val="00E047B2"/>
    <w:rsid w:val="00E06F3E"/>
    <w:rsid w:val="00E06FF4"/>
    <w:rsid w:val="00E10CB5"/>
    <w:rsid w:val="00E115FA"/>
    <w:rsid w:val="00E11E6A"/>
    <w:rsid w:val="00E12953"/>
    <w:rsid w:val="00E130CB"/>
    <w:rsid w:val="00E14019"/>
    <w:rsid w:val="00E1725A"/>
    <w:rsid w:val="00E1738B"/>
    <w:rsid w:val="00E17688"/>
    <w:rsid w:val="00E2024F"/>
    <w:rsid w:val="00E207CF"/>
    <w:rsid w:val="00E20B35"/>
    <w:rsid w:val="00E219F0"/>
    <w:rsid w:val="00E21D01"/>
    <w:rsid w:val="00E224E8"/>
    <w:rsid w:val="00E22C17"/>
    <w:rsid w:val="00E23D49"/>
    <w:rsid w:val="00E2540F"/>
    <w:rsid w:val="00E25643"/>
    <w:rsid w:val="00E26CD2"/>
    <w:rsid w:val="00E2734B"/>
    <w:rsid w:val="00E27A1C"/>
    <w:rsid w:val="00E30F87"/>
    <w:rsid w:val="00E31528"/>
    <w:rsid w:val="00E33FCA"/>
    <w:rsid w:val="00E340AA"/>
    <w:rsid w:val="00E347AF"/>
    <w:rsid w:val="00E34FE8"/>
    <w:rsid w:val="00E35111"/>
    <w:rsid w:val="00E358A4"/>
    <w:rsid w:val="00E35D01"/>
    <w:rsid w:val="00E41E2D"/>
    <w:rsid w:val="00E42485"/>
    <w:rsid w:val="00E43DED"/>
    <w:rsid w:val="00E43F6D"/>
    <w:rsid w:val="00E44E44"/>
    <w:rsid w:val="00E44E89"/>
    <w:rsid w:val="00E45503"/>
    <w:rsid w:val="00E47986"/>
    <w:rsid w:val="00E47E32"/>
    <w:rsid w:val="00E51B19"/>
    <w:rsid w:val="00E52A07"/>
    <w:rsid w:val="00E52BAB"/>
    <w:rsid w:val="00E530C6"/>
    <w:rsid w:val="00E578C5"/>
    <w:rsid w:val="00E57E75"/>
    <w:rsid w:val="00E60C0F"/>
    <w:rsid w:val="00E61B63"/>
    <w:rsid w:val="00E6328C"/>
    <w:rsid w:val="00E634E3"/>
    <w:rsid w:val="00E64248"/>
    <w:rsid w:val="00E64C19"/>
    <w:rsid w:val="00E64D58"/>
    <w:rsid w:val="00E65121"/>
    <w:rsid w:val="00E65210"/>
    <w:rsid w:val="00E6600A"/>
    <w:rsid w:val="00E664F3"/>
    <w:rsid w:val="00E66C44"/>
    <w:rsid w:val="00E67388"/>
    <w:rsid w:val="00E67FB5"/>
    <w:rsid w:val="00E7085C"/>
    <w:rsid w:val="00E71656"/>
    <w:rsid w:val="00E72FBB"/>
    <w:rsid w:val="00E73C6D"/>
    <w:rsid w:val="00E7551A"/>
    <w:rsid w:val="00E76216"/>
    <w:rsid w:val="00E76C1B"/>
    <w:rsid w:val="00E772FD"/>
    <w:rsid w:val="00E777B9"/>
    <w:rsid w:val="00E77980"/>
    <w:rsid w:val="00E80D8C"/>
    <w:rsid w:val="00E82220"/>
    <w:rsid w:val="00E82653"/>
    <w:rsid w:val="00E82825"/>
    <w:rsid w:val="00E82C34"/>
    <w:rsid w:val="00E83AA9"/>
    <w:rsid w:val="00E84B79"/>
    <w:rsid w:val="00E850BB"/>
    <w:rsid w:val="00E85900"/>
    <w:rsid w:val="00E85A95"/>
    <w:rsid w:val="00E86C62"/>
    <w:rsid w:val="00E86D04"/>
    <w:rsid w:val="00E86F61"/>
    <w:rsid w:val="00E870CB"/>
    <w:rsid w:val="00E87F42"/>
    <w:rsid w:val="00E90A0F"/>
    <w:rsid w:val="00E91086"/>
    <w:rsid w:val="00E92110"/>
    <w:rsid w:val="00E932AB"/>
    <w:rsid w:val="00E93F34"/>
    <w:rsid w:val="00E93F7D"/>
    <w:rsid w:val="00E94BAC"/>
    <w:rsid w:val="00E96914"/>
    <w:rsid w:val="00E96A0C"/>
    <w:rsid w:val="00E96ACD"/>
    <w:rsid w:val="00EA0589"/>
    <w:rsid w:val="00EA0D30"/>
    <w:rsid w:val="00EA1619"/>
    <w:rsid w:val="00EA3233"/>
    <w:rsid w:val="00EA45D9"/>
    <w:rsid w:val="00EA52AD"/>
    <w:rsid w:val="00EA58D2"/>
    <w:rsid w:val="00EA58FF"/>
    <w:rsid w:val="00EA6688"/>
    <w:rsid w:val="00EA6D8B"/>
    <w:rsid w:val="00EA7003"/>
    <w:rsid w:val="00EA70B1"/>
    <w:rsid w:val="00EA72E5"/>
    <w:rsid w:val="00EA7E92"/>
    <w:rsid w:val="00EB1C59"/>
    <w:rsid w:val="00EB2478"/>
    <w:rsid w:val="00EB2CF5"/>
    <w:rsid w:val="00EB2F9B"/>
    <w:rsid w:val="00EB3065"/>
    <w:rsid w:val="00EB3D2B"/>
    <w:rsid w:val="00EB45B6"/>
    <w:rsid w:val="00EB48B7"/>
    <w:rsid w:val="00EB5983"/>
    <w:rsid w:val="00EB6495"/>
    <w:rsid w:val="00EB6BDB"/>
    <w:rsid w:val="00EB7116"/>
    <w:rsid w:val="00EB795F"/>
    <w:rsid w:val="00EC0621"/>
    <w:rsid w:val="00EC0740"/>
    <w:rsid w:val="00EC0F6D"/>
    <w:rsid w:val="00EC1714"/>
    <w:rsid w:val="00EC25A8"/>
    <w:rsid w:val="00EC2E43"/>
    <w:rsid w:val="00EC38C3"/>
    <w:rsid w:val="00EC3C09"/>
    <w:rsid w:val="00EC4C69"/>
    <w:rsid w:val="00EC4D12"/>
    <w:rsid w:val="00EC5027"/>
    <w:rsid w:val="00EC63DE"/>
    <w:rsid w:val="00EC6777"/>
    <w:rsid w:val="00EC7086"/>
    <w:rsid w:val="00EC70C3"/>
    <w:rsid w:val="00EC761F"/>
    <w:rsid w:val="00ED04B4"/>
    <w:rsid w:val="00ED1CD5"/>
    <w:rsid w:val="00ED2694"/>
    <w:rsid w:val="00ED2992"/>
    <w:rsid w:val="00ED34F8"/>
    <w:rsid w:val="00ED5E81"/>
    <w:rsid w:val="00ED7374"/>
    <w:rsid w:val="00ED790B"/>
    <w:rsid w:val="00ED7C75"/>
    <w:rsid w:val="00ED7D1D"/>
    <w:rsid w:val="00ED7FE1"/>
    <w:rsid w:val="00EE0FD4"/>
    <w:rsid w:val="00EE14BF"/>
    <w:rsid w:val="00EE1B48"/>
    <w:rsid w:val="00EE1F18"/>
    <w:rsid w:val="00EE229B"/>
    <w:rsid w:val="00EE235E"/>
    <w:rsid w:val="00EE34C8"/>
    <w:rsid w:val="00EE581C"/>
    <w:rsid w:val="00EE6974"/>
    <w:rsid w:val="00EE6CAA"/>
    <w:rsid w:val="00EE7455"/>
    <w:rsid w:val="00EE79A9"/>
    <w:rsid w:val="00EE7BFC"/>
    <w:rsid w:val="00EF0B37"/>
    <w:rsid w:val="00EF0E31"/>
    <w:rsid w:val="00EF32C5"/>
    <w:rsid w:val="00EF361F"/>
    <w:rsid w:val="00EF39FB"/>
    <w:rsid w:val="00EF49EC"/>
    <w:rsid w:val="00EF4DB3"/>
    <w:rsid w:val="00EF4FD2"/>
    <w:rsid w:val="00F0127D"/>
    <w:rsid w:val="00F01D0E"/>
    <w:rsid w:val="00F020AC"/>
    <w:rsid w:val="00F04914"/>
    <w:rsid w:val="00F04967"/>
    <w:rsid w:val="00F073F8"/>
    <w:rsid w:val="00F0770A"/>
    <w:rsid w:val="00F11009"/>
    <w:rsid w:val="00F121DC"/>
    <w:rsid w:val="00F12544"/>
    <w:rsid w:val="00F1293C"/>
    <w:rsid w:val="00F12FA1"/>
    <w:rsid w:val="00F13A79"/>
    <w:rsid w:val="00F14345"/>
    <w:rsid w:val="00F147EE"/>
    <w:rsid w:val="00F14F19"/>
    <w:rsid w:val="00F153AA"/>
    <w:rsid w:val="00F2186D"/>
    <w:rsid w:val="00F218D9"/>
    <w:rsid w:val="00F228A3"/>
    <w:rsid w:val="00F234D5"/>
    <w:rsid w:val="00F23710"/>
    <w:rsid w:val="00F23C4E"/>
    <w:rsid w:val="00F23C89"/>
    <w:rsid w:val="00F24145"/>
    <w:rsid w:val="00F247E8"/>
    <w:rsid w:val="00F255C1"/>
    <w:rsid w:val="00F2603B"/>
    <w:rsid w:val="00F2604A"/>
    <w:rsid w:val="00F2636A"/>
    <w:rsid w:val="00F2665C"/>
    <w:rsid w:val="00F30166"/>
    <w:rsid w:val="00F30667"/>
    <w:rsid w:val="00F3069F"/>
    <w:rsid w:val="00F324DD"/>
    <w:rsid w:val="00F328E0"/>
    <w:rsid w:val="00F331E1"/>
    <w:rsid w:val="00F33E26"/>
    <w:rsid w:val="00F33EE9"/>
    <w:rsid w:val="00F34DBB"/>
    <w:rsid w:val="00F35492"/>
    <w:rsid w:val="00F36286"/>
    <w:rsid w:val="00F36553"/>
    <w:rsid w:val="00F369ED"/>
    <w:rsid w:val="00F36CC6"/>
    <w:rsid w:val="00F370A8"/>
    <w:rsid w:val="00F37303"/>
    <w:rsid w:val="00F37AA7"/>
    <w:rsid w:val="00F37B07"/>
    <w:rsid w:val="00F40FB9"/>
    <w:rsid w:val="00F41991"/>
    <w:rsid w:val="00F424A8"/>
    <w:rsid w:val="00F4315A"/>
    <w:rsid w:val="00F43EC7"/>
    <w:rsid w:val="00F44160"/>
    <w:rsid w:val="00F443F2"/>
    <w:rsid w:val="00F44CB0"/>
    <w:rsid w:val="00F45246"/>
    <w:rsid w:val="00F460CA"/>
    <w:rsid w:val="00F460D2"/>
    <w:rsid w:val="00F465C2"/>
    <w:rsid w:val="00F46CD7"/>
    <w:rsid w:val="00F476E0"/>
    <w:rsid w:val="00F511CB"/>
    <w:rsid w:val="00F52690"/>
    <w:rsid w:val="00F527E0"/>
    <w:rsid w:val="00F52EAA"/>
    <w:rsid w:val="00F53C3E"/>
    <w:rsid w:val="00F55691"/>
    <w:rsid w:val="00F55F34"/>
    <w:rsid w:val="00F55F8C"/>
    <w:rsid w:val="00F567D8"/>
    <w:rsid w:val="00F57762"/>
    <w:rsid w:val="00F602D0"/>
    <w:rsid w:val="00F616C7"/>
    <w:rsid w:val="00F618C4"/>
    <w:rsid w:val="00F61FDF"/>
    <w:rsid w:val="00F6326F"/>
    <w:rsid w:val="00F639A0"/>
    <w:rsid w:val="00F64DBC"/>
    <w:rsid w:val="00F651A0"/>
    <w:rsid w:val="00F65F5E"/>
    <w:rsid w:val="00F6623C"/>
    <w:rsid w:val="00F70464"/>
    <w:rsid w:val="00F7103C"/>
    <w:rsid w:val="00F71A31"/>
    <w:rsid w:val="00F7250E"/>
    <w:rsid w:val="00F73570"/>
    <w:rsid w:val="00F739C9"/>
    <w:rsid w:val="00F749C0"/>
    <w:rsid w:val="00F75A45"/>
    <w:rsid w:val="00F75BAE"/>
    <w:rsid w:val="00F7609E"/>
    <w:rsid w:val="00F760F1"/>
    <w:rsid w:val="00F76128"/>
    <w:rsid w:val="00F76A0A"/>
    <w:rsid w:val="00F771C5"/>
    <w:rsid w:val="00F80510"/>
    <w:rsid w:val="00F80A65"/>
    <w:rsid w:val="00F81C5E"/>
    <w:rsid w:val="00F82574"/>
    <w:rsid w:val="00F826CF"/>
    <w:rsid w:val="00F82A29"/>
    <w:rsid w:val="00F8354E"/>
    <w:rsid w:val="00F84483"/>
    <w:rsid w:val="00F853E9"/>
    <w:rsid w:val="00F85F8D"/>
    <w:rsid w:val="00F868A8"/>
    <w:rsid w:val="00F915A2"/>
    <w:rsid w:val="00F92337"/>
    <w:rsid w:val="00F932E7"/>
    <w:rsid w:val="00F934B0"/>
    <w:rsid w:val="00F93D01"/>
    <w:rsid w:val="00F9423D"/>
    <w:rsid w:val="00F94524"/>
    <w:rsid w:val="00F94667"/>
    <w:rsid w:val="00F96309"/>
    <w:rsid w:val="00F96CEB"/>
    <w:rsid w:val="00F96E11"/>
    <w:rsid w:val="00F97C52"/>
    <w:rsid w:val="00F97D63"/>
    <w:rsid w:val="00F97DAF"/>
    <w:rsid w:val="00FA01DF"/>
    <w:rsid w:val="00FA03C7"/>
    <w:rsid w:val="00FA051F"/>
    <w:rsid w:val="00FA0A96"/>
    <w:rsid w:val="00FA1FE3"/>
    <w:rsid w:val="00FA22BC"/>
    <w:rsid w:val="00FA2E6B"/>
    <w:rsid w:val="00FA344C"/>
    <w:rsid w:val="00FA3484"/>
    <w:rsid w:val="00FA3D81"/>
    <w:rsid w:val="00FA3E9E"/>
    <w:rsid w:val="00FA45AA"/>
    <w:rsid w:val="00FA4B2F"/>
    <w:rsid w:val="00FA5793"/>
    <w:rsid w:val="00FA626F"/>
    <w:rsid w:val="00FA7077"/>
    <w:rsid w:val="00FB0747"/>
    <w:rsid w:val="00FB0F6E"/>
    <w:rsid w:val="00FB315A"/>
    <w:rsid w:val="00FB3C3D"/>
    <w:rsid w:val="00FB4790"/>
    <w:rsid w:val="00FB496F"/>
    <w:rsid w:val="00FB62A3"/>
    <w:rsid w:val="00FC1670"/>
    <w:rsid w:val="00FC234F"/>
    <w:rsid w:val="00FC333C"/>
    <w:rsid w:val="00FC4D91"/>
    <w:rsid w:val="00FC58A6"/>
    <w:rsid w:val="00FC6598"/>
    <w:rsid w:val="00FC6FD1"/>
    <w:rsid w:val="00FC71EA"/>
    <w:rsid w:val="00FC75E3"/>
    <w:rsid w:val="00FC7F87"/>
    <w:rsid w:val="00FD015E"/>
    <w:rsid w:val="00FD048D"/>
    <w:rsid w:val="00FD0AE3"/>
    <w:rsid w:val="00FD0D4E"/>
    <w:rsid w:val="00FD111F"/>
    <w:rsid w:val="00FD1AC6"/>
    <w:rsid w:val="00FD20DE"/>
    <w:rsid w:val="00FD220B"/>
    <w:rsid w:val="00FD2B72"/>
    <w:rsid w:val="00FD35AB"/>
    <w:rsid w:val="00FD36D6"/>
    <w:rsid w:val="00FD39D0"/>
    <w:rsid w:val="00FD43C1"/>
    <w:rsid w:val="00FD4B29"/>
    <w:rsid w:val="00FD4E1D"/>
    <w:rsid w:val="00FD5A14"/>
    <w:rsid w:val="00FD5B46"/>
    <w:rsid w:val="00FD6871"/>
    <w:rsid w:val="00FD6D28"/>
    <w:rsid w:val="00FD6EA5"/>
    <w:rsid w:val="00FD739E"/>
    <w:rsid w:val="00FD787E"/>
    <w:rsid w:val="00FE05D4"/>
    <w:rsid w:val="00FE13B0"/>
    <w:rsid w:val="00FE1803"/>
    <w:rsid w:val="00FE3815"/>
    <w:rsid w:val="00FE4561"/>
    <w:rsid w:val="00FE476C"/>
    <w:rsid w:val="00FE5EBF"/>
    <w:rsid w:val="00FE65E7"/>
    <w:rsid w:val="00FE6A7B"/>
    <w:rsid w:val="00FF0454"/>
    <w:rsid w:val="00FF0B8F"/>
    <w:rsid w:val="00FF209E"/>
    <w:rsid w:val="00FF21D9"/>
    <w:rsid w:val="00FF244F"/>
    <w:rsid w:val="00FF339F"/>
    <w:rsid w:val="00FF341E"/>
    <w:rsid w:val="00FF3E4F"/>
    <w:rsid w:val="00FF4043"/>
    <w:rsid w:val="00FF474A"/>
    <w:rsid w:val="00FF54FC"/>
    <w:rsid w:val="00FF550D"/>
    <w:rsid w:val="00FF67F5"/>
    <w:rsid w:val="00FF7F15"/>
    <w:rsid w:val="014612AD"/>
    <w:rsid w:val="01A55EDD"/>
    <w:rsid w:val="01FD44BC"/>
    <w:rsid w:val="02A66735"/>
    <w:rsid w:val="03FA1A24"/>
    <w:rsid w:val="05B73486"/>
    <w:rsid w:val="06665A58"/>
    <w:rsid w:val="07AB6AD0"/>
    <w:rsid w:val="07EB077B"/>
    <w:rsid w:val="092108C3"/>
    <w:rsid w:val="0A2B4B42"/>
    <w:rsid w:val="0C50182C"/>
    <w:rsid w:val="0D3462AE"/>
    <w:rsid w:val="0DE10AAB"/>
    <w:rsid w:val="0EF84784"/>
    <w:rsid w:val="0F2C08AC"/>
    <w:rsid w:val="0FBF84F9"/>
    <w:rsid w:val="0FEB8E5A"/>
    <w:rsid w:val="11250A02"/>
    <w:rsid w:val="11BA5CBE"/>
    <w:rsid w:val="1224128C"/>
    <w:rsid w:val="12BEDC75"/>
    <w:rsid w:val="130E6021"/>
    <w:rsid w:val="156AFD67"/>
    <w:rsid w:val="161E3372"/>
    <w:rsid w:val="17F86E07"/>
    <w:rsid w:val="1A5658D8"/>
    <w:rsid w:val="1AB62382"/>
    <w:rsid w:val="1BAB5ADC"/>
    <w:rsid w:val="1C77A866"/>
    <w:rsid w:val="1DCBB7B1"/>
    <w:rsid w:val="1FF6F7AC"/>
    <w:rsid w:val="23963C1B"/>
    <w:rsid w:val="23FD7B63"/>
    <w:rsid w:val="26041B7C"/>
    <w:rsid w:val="26950D03"/>
    <w:rsid w:val="27DFE3CE"/>
    <w:rsid w:val="2A3B65DE"/>
    <w:rsid w:val="2E045C4E"/>
    <w:rsid w:val="2E7FE7E4"/>
    <w:rsid w:val="31405532"/>
    <w:rsid w:val="3327EE54"/>
    <w:rsid w:val="33613BD8"/>
    <w:rsid w:val="33DFAD06"/>
    <w:rsid w:val="340B3F33"/>
    <w:rsid w:val="345D6A79"/>
    <w:rsid w:val="35024A42"/>
    <w:rsid w:val="35E978F4"/>
    <w:rsid w:val="35EA4738"/>
    <w:rsid w:val="35FBF4F2"/>
    <w:rsid w:val="37FF1B6B"/>
    <w:rsid w:val="38FD5C8E"/>
    <w:rsid w:val="3B0D21A6"/>
    <w:rsid w:val="3B1A7258"/>
    <w:rsid w:val="3B822B94"/>
    <w:rsid w:val="3BEA507E"/>
    <w:rsid w:val="3BEF58F0"/>
    <w:rsid w:val="3BFB4B2F"/>
    <w:rsid w:val="3C1852A6"/>
    <w:rsid w:val="3C3EDFD8"/>
    <w:rsid w:val="3D686779"/>
    <w:rsid w:val="3DF6FFF3"/>
    <w:rsid w:val="3DFF007E"/>
    <w:rsid w:val="3E6325F5"/>
    <w:rsid w:val="3E651A74"/>
    <w:rsid w:val="3E7F5CEB"/>
    <w:rsid w:val="3EEAB8C6"/>
    <w:rsid w:val="3F6AAF58"/>
    <w:rsid w:val="3F7B25EE"/>
    <w:rsid w:val="3F9BEC47"/>
    <w:rsid w:val="3FDF5019"/>
    <w:rsid w:val="3FEFC0C8"/>
    <w:rsid w:val="423D3901"/>
    <w:rsid w:val="42BD2703"/>
    <w:rsid w:val="43315354"/>
    <w:rsid w:val="433E3844"/>
    <w:rsid w:val="43B83FA4"/>
    <w:rsid w:val="43BC2570"/>
    <w:rsid w:val="43C55163"/>
    <w:rsid w:val="45BC06B5"/>
    <w:rsid w:val="45F14B9E"/>
    <w:rsid w:val="47001B14"/>
    <w:rsid w:val="4A7E8968"/>
    <w:rsid w:val="4AC2284F"/>
    <w:rsid w:val="4ADDB6E8"/>
    <w:rsid w:val="4BDC6FB9"/>
    <w:rsid w:val="4CF3CC73"/>
    <w:rsid w:val="4EFD1D22"/>
    <w:rsid w:val="4F3793CE"/>
    <w:rsid w:val="4FB010DA"/>
    <w:rsid w:val="4FC70A5D"/>
    <w:rsid w:val="51981DCB"/>
    <w:rsid w:val="53FE52BD"/>
    <w:rsid w:val="54316AAD"/>
    <w:rsid w:val="543835BD"/>
    <w:rsid w:val="54A43723"/>
    <w:rsid w:val="57BDE19A"/>
    <w:rsid w:val="5A7B39A0"/>
    <w:rsid w:val="5B742EB5"/>
    <w:rsid w:val="5BBA584C"/>
    <w:rsid w:val="5BC06BAA"/>
    <w:rsid w:val="5BF3F2FE"/>
    <w:rsid w:val="5BFE9D16"/>
    <w:rsid w:val="5C403AED"/>
    <w:rsid w:val="5CF71202"/>
    <w:rsid w:val="5CFB6965"/>
    <w:rsid w:val="5D680EF2"/>
    <w:rsid w:val="5E5B35BC"/>
    <w:rsid w:val="5EFA2110"/>
    <w:rsid w:val="5F3D6E13"/>
    <w:rsid w:val="5F637B63"/>
    <w:rsid w:val="5F7F5186"/>
    <w:rsid w:val="5FE68973"/>
    <w:rsid w:val="60615C99"/>
    <w:rsid w:val="61110DB5"/>
    <w:rsid w:val="61754FB5"/>
    <w:rsid w:val="620A7CDC"/>
    <w:rsid w:val="64B54606"/>
    <w:rsid w:val="64DD0F09"/>
    <w:rsid w:val="65AC5A6F"/>
    <w:rsid w:val="65C14135"/>
    <w:rsid w:val="6646463A"/>
    <w:rsid w:val="66514883"/>
    <w:rsid w:val="66551563"/>
    <w:rsid w:val="676238AE"/>
    <w:rsid w:val="67FD5A38"/>
    <w:rsid w:val="67FF6781"/>
    <w:rsid w:val="68A55E81"/>
    <w:rsid w:val="692A3A57"/>
    <w:rsid w:val="69AD6A64"/>
    <w:rsid w:val="69EFBDDC"/>
    <w:rsid w:val="6BBF0BA6"/>
    <w:rsid w:val="6BED3CC6"/>
    <w:rsid w:val="6CB67FF7"/>
    <w:rsid w:val="6DF7601A"/>
    <w:rsid w:val="6E7F4157"/>
    <w:rsid w:val="6EFCC61E"/>
    <w:rsid w:val="6F2F210F"/>
    <w:rsid w:val="6FEAC0AB"/>
    <w:rsid w:val="6FFA4F1D"/>
    <w:rsid w:val="6FFD6FAD"/>
    <w:rsid w:val="6FFF8CE7"/>
    <w:rsid w:val="726E2F4F"/>
    <w:rsid w:val="72A07337"/>
    <w:rsid w:val="7376332A"/>
    <w:rsid w:val="738236A9"/>
    <w:rsid w:val="73FF4ED1"/>
    <w:rsid w:val="753847EC"/>
    <w:rsid w:val="7563D58F"/>
    <w:rsid w:val="756EC55D"/>
    <w:rsid w:val="76381E9C"/>
    <w:rsid w:val="76EE4BCC"/>
    <w:rsid w:val="76FDCFCA"/>
    <w:rsid w:val="77F30A88"/>
    <w:rsid w:val="77F71AE9"/>
    <w:rsid w:val="78614EE2"/>
    <w:rsid w:val="78760EC2"/>
    <w:rsid w:val="78790184"/>
    <w:rsid w:val="79077C59"/>
    <w:rsid w:val="793D3B77"/>
    <w:rsid w:val="79BF5CC8"/>
    <w:rsid w:val="79DD1793"/>
    <w:rsid w:val="79FB5050"/>
    <w:rsid w:val="7ACF6D95"/>
    <w:rsid w:val="7B6CAF1D"/>
    <w:rsid w:val="7BAB2357"/>
    <w:rsid w:val="7BBFF459"/>
    <w:rsid w:val="7BD73CBA"/>
    <w:rsid w:val="7CA97268"/>
    <w:rsid w:val="7CD520CC"/>
    <w:rsid w:val="7CFD13B2"/>
    <w:rsid w:val="7CFFC274"/>
    <w:rsid w:val="7D2F9379"/>
    <w:rsid w:val="7D741CCC"/>
    <w:rsid w:val="7D7B160D"/>
    <w:rsid w:val="7D8F021D"/>
    <w:rsid w:val="7DFF1673"/>
    <w:rsid w:val="7E301EC1"/>
    <w:rsid w:val="7E4440DB"/>
    <w:rsid w:val="7E5760FD"/>
    <w:rsid w:val="7E7D884F"/>
    <w:rsid w:val="7ECBFFEE"/>
    <w:rsid w:val="7ED7B5F8"/>
    <w:rsid w:val="7EF501EE"/>
    <w:rsid w:val="7F23D03A"/>
    <w:rsid w:val="7F795DBE"/>
    <w:rsid w:val="7F7F74FE"/>
    <w:rsid w:val="7F7FB172"/>
    <w:rsid w:val="7FBF2670"/>
    <w:rsid w:val="7FBFE887"/>
    <w:rsid w:val="7FD64DDB"/>
    <w:rsid w:val="7FD78676"/>
    <w:rsid w:val="7FDC402E"/>
    <w:rsid w:val="7FDFA7B1"/>
    <w:rsid w:val="7FE7B098"/>
    <w:rsid w:val="7FED3C1A"/>
    <w:rsid w:val="7FED6B13"/>
    <w:rsid w:val="7FF197A8"/>
    <w:rsid w:val="7FFB9F2B"/>
    <w:rsid w:val="7FFD3138"/>
    <w:rsid w:val="7F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15BC5B"/>
  <w15:docId w15:val="{E8B77176-9EA3-4E46-BC1D-188004DD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00">
    <w:name w:val="00正文"/>
    <w:basedOn w:val="a"/>
    <w:link w:val="000"/>
    <w:qFormat/>
    <w:pPr>
      <w:spacing w:line="60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000">
    <w:name w:val="00正文 字符"/>
    <w:basedOn w:val="a0"/>
    <w:link w:val="00"/>
    <w:qFormat/>
    <w:rPr>
      <w:rFonts w:ascii="Times New Roman" w:eastAsia="仿宋_GB2312" w:hAnsi="Times New Roman"/>
      <w:sz w:val="32"/>
    </w:rPr>
  </w:style>
  <w:style w:type="paragraph" w:customStyle="1" w:styleId="01">
    <w:name w:val="01标题"/>
    <w:basedOn w:val="a"/>
    <w:next w:val="00"/>
    <w:link w:val="010"/>
    <w:qFormat/>
    <w:pPr>
      <w:keepNext/>
      <w:spacing w:line="600" w:lineRule="exact"/>
      <w:ind w:firstLineChars="200" w:firstLine="200"/>
      <w:outlineLvl w:val="0"/>
    </w:pPr>
    <w:rPr>
      <w:rFonts w:ascii="Times New Roman" w:eastAsia="黑体" w:hAnsi="Times New Roman"/>
      <w:sz w:val="32"/>
    </w:rPr>
  </w:style>
  <w:style w:type="character" w:customStyle="1" w:styleId="010">
    <w:name w:val="01标题 字符"/>
    <w:basedOn w:val="a0"/>
    <w:link w:val="01"/>
    <w:qFormat/>
    <w:rPr>
      <w:rFonts w:ascii="Times New Roman" w:eastAsia="黑体" w:hAnsi="Times New Roman"/>
      <w:sz w:val="32"/>
    </w:rPr>
  </w:style>
  <w:style w:type="paragraph" w:customStyle="1" w:styleId="02">
    <w:name w:val="02标题"/>
    <w:basedOn w:val="a"/>
    <w:next w:val="00"/>
    <w:link w:val="020"/>
    <w:qFormat/>
    <w:pPr>
      <w:keepNext/>
      <w:spacing w:line="600" w:lineRule="exact"/>
      <w:ind w:firstLineChars="200" w:firstLine="200"/>
      <w:outlineLvl w:val="1"/>
    </w:pPr>
    <w:rPr>
      <w:rFonts w:ascii="Times New Roman" w:eastAsia="楷体_GB2312" w:hAnsi="Times New Roman"/>
      <w:sz w:val="32"/>
    </w:rPr>
  </w:style>
  <w:style w:type="character" w:customStyle="1" w:styleId="020">
    <w:name w:val="02标题 字符"/>
    <w:basedOn w:val="a0"/>
    <w:link w:val="02"/>
    <w:qFormat/>
    <w:rPr>
      <w:rFonts w:ascii="Times New Roman" w:eastAsia="楷体_GB2312" w:hAnsi="Times New Roman"/>
      <w:sz w:val="32"/>
    </w:rPr>
  </w:style>
  <w:style w:type="paragraph" w:customStyle="1" w:styleId="0000">
    <w:name w:val="000标题"/>
    <w:basedOn w:val="a"/>
    <w:next w:val="00"/>
    <w:link w:val="0001"/>
    <w:qFormat/>
    <w:pPr>
      <w:spacing w:line="700" w:lineRule="exact"/>
      <w:jc w:val="center"/>
    </w:pPr>
    <w:rPr>
      <w:rFonts w:ascii="方正小标宋简体" w:eastAsia="方正小标宋简体" w:hAnsi="Times New Roman"/>
      <w:sz w:val="44"/>
    </w:rPr>
  </w:style>
  <w:style w:type="character" w:customStyle="1" w:styleId="0001">
    <w:name w:val="000标题 字符"/>
    <w:basedOn w:val="a0"/>
    <w:link w:val="0000"/>
    <w:qFormat/>
    <w:rPr>
      <w:rFonts w:ascii="方正小标宋简体" w:eastAsia="方正小标宋简体" w:hAnsi="Times New Roman"/>
      <w:sz w:val="44"/>
    </w:rPr>
  </w:style>
  <w:style w:type="paragraph" w:customStyle="1" w:styleId="05">
    <w:name w:val="05图表题"/>
    <w:basedOn w:val="a"/>
    <w:next w:val="00"/>
    <w:link w:val="050"/>
    <w:qFormat/>
    <w:pPr>
      <w:jc w:val="center"/>
    </w:pPr>
    <w:rPr>
      <w:rFonts w:ascii="Times New Roman" w:eastAsia="黑体" w:hAnsi="Times New Roman"/>
      <w:sz w:val="28"/>
    </w:rPr>
  </w:style>
  <w:style w:type="character" w:customStyle="1" w:styleId="050">
    <w:name w:val="05图表题 字符"/>
    <w:basedOn w:val="a0"/>
    <w:link w:val="05"/>
    <w:qFormat/>
    <w:rPr>
      <w:rFonts w:ascii="Times New Roman" w:eastAsia="黑体" w:hAnsi="Times New Roman"/>
      <w:sz w:val="2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09">
    <w:name w:val="09日期"/>
    <w:basedOn w:val="00"/>
    <w:next w:val="00"/>
    <w:link w:val="090"/>
    <w:qFormat/>
    <w:pPr>
      <w:ind w:rightChars="650" w:right="650" w:firstLineChars="0" w:firstLine="0"/>
      <w:jc w:val="right"/>
    </w:pPr>
  </w:style>
  <w:style w:type="character" w:customStyle="1" w:styleId="090">
    <w:name w:val="09日期 字符"/>
    <w:basedOn w:val="000"/>
    <w:link w:val="09"/>
    <w:qFormat/>
    <w:rPr>
      <w:rFonts w:ascii="Times New Roman" w:eastAsia="仿宋_GB2312" w:hAnsi="Times New Roman"/>
      <w:sz w:val="3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  <w14:ligatures w14:val="standardContextual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  <w14:ligatures w14:val="standardContextual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  <w14:ligatures w14:val="standardContextual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7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WPSOffice1">
    <w:name w:val="WPSOffice手动目录 1"/>
    <w:qFormat/>
  </w:style>
  <w:style w:type="paragraph" w:customStyle="1" w:styleId="8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f1">
    <w:name w:val="Revision"/>
    <w:hidden/>
    <w:uiPriority w:val="99"/>
    <w:unhideWhenUsed/>
    <w:rsid w:val="00933618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2378</Words>
  <Characters>2616</Characters>
  <Application>Microsoft Office Word</Application>
  <DocSecurity>0</DocSecurity>
  <Lines>201</Lines>
  <Paragraphs>199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程志涛</dc:creator>
  <cp:lastModifiedBy>shiyao chen</cp:lastModifiedBy>
  <cp:revision>3</cp:revision>
  <cp:lastPrinted>2025-07-27T01:11:00Z</cp:lastPrinted>
  <dcterms:created xsi:type="dcterms:W3CDTF">2025-07-16T22:30:00Z</dcterms:created>
  <dcterms:modified xsi:type="dcterms:W3CDTF">2025-07-30T01:24:00Z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1C53E5DD337447B19DEFDC4F585E477D_12</vt:lpwstr>
  </property>
  <property fmtid="{D5CDD505-2E9C-101B-9397-08002B2CF9AE}" pid="4" name="KSOTemplateDocerSaveRecord">
    <vt:lpwstr>eyJoZGlkIjoiZGVlNGEzZTZlOGYyNWYzZjVjNjMyNjk4MzliMWQzOGEiLCJ1c2VySWQiOiIzNjU2Mzg0MDUifQ==</vt:lpwstr>
  </property>
</Properties>
</file>