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F9A1">
      <w:pPr>
        <w:ind w:firstLine="0" w:firstLineChars="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59FF07F7">
      <w:pPr>
        <w:keepNext w:val="0"/>
        <w:keepLines w:val="0"/>
        <w:pageBreakBefore w:val="0"/>
        <w:tabs>
          <w:tab w:val="left" w:pos="1153"/>
        </w:tabs>
        <w:overflowPunct/>
        <w:topLinePunct w:val="0"/>
        <w:bidi w:val="0"/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pacing w:val="-6"/>
          <w:szCs w:val="20"/>
          <w:highlight w:val="none"/>
          <w:lang w:val="en-US" w:eastAsia="zh-CN"/>
        </w:rPr>
      </w:pPr>
    </w:p>
    <w:p w14:paraId="3276E841">
      <w:pPr>
        <w:keepNext w:val="0"/>
        <w:keepLines w:val="0"/>
        <w:pageBreakBefore w:val="0"/>
        <w:widowControl w:val="0"/>
        <w:overflowPunct/>
        <w:topLinePunct w:val="0"/>
        <w:bidi w:val="0"/>
        <w:spacing w:after="0" w:afterLines="0" w:afterAutospacing="0" w:line="560" w:lineRule="exact"/>
        <w:jc w:val="both"/>
        <w:rPr>
          <w:rFonts w:hint="default" w:ascii="Times New Roman" w:hAnsi="Times New Roman" w:eastAsia="仿宋_GB2312" w:cs="Times New Roman"/>
          <w:spacing w:val="-6"/>
          <w:kern w:val="2"/>
          <w:sz w:val="32"/>
          <w:highlight w:val="none"/>
          <w:lang w:val="en-US" w:eastAsia="zh-CN"/>
        </w:rPr>
      </w:pPr>
    </w:p>
    <w:p w14:paraId="40DAE906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outlineLvl w:val="9"/>
        <w:rPr>
          <w:rFonts w:hint="default" w:ascii="Times New Roman" w:hAnsi="Times New Roman" w:eastAsia="方正小标宋_GBK" w:cs="Times New Roman"/>
          <w:spacing w:val="-6"/>
          <w:kern w:val="2"/>
          <w:sz w:val="44"/>
          <w:szCs w:val="44"/>
          <w:highlight w:val="none"/>
          <w:lang w:val="en-US" w:eastAsia="zh-CN"/>
        </w:rPr>
      </w:pPr>
    </w:p>
    <w:p w14:paraId="750513E0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outlineLvl w:val="9"/>
        <w:rPr>
          <w:rFonts w:hint="default" w:ascii="Times New Roman" w:hAnsi="Times New Roman" w:eastAsia="方正小标宋_GBK" w:cs="Times New Roman"/>
          <w:spacing w:val="-6"/>
          <w:kern w:val="2"/>
          <w:sz w:val="44"/>
          <w:szCs w:val="44"/>
          <w:highlight w:val="none"/>
          <w:lang w:val="en-US" w:eastAsia="zh-CN"/>
        </w:rPr>
      </w:pPr>
    </w:p>
    <w:p w14:paraId="3C601BC1">
      <w:pPr>
        <w:keepNext w:val="0"/>
        <w:keepLines w:val="0"/>
        <w:pageBreakBefore w:val="0"/>
        <w:widowControl w:val="0"/>
        <w:overflowPunct/>
        <w:topLinePunct w:val="0"/>
        <w:bidi w:val="0"/>
        <w:spacing w:after="0" w:afterLines="0" w:afterAutospacing="0" w:line="560" w:lineRule="exact"/>
        <w:jc w:val="both"/>
        <w:rPr>
          <w:rFonts w:hint="default" w:ascii="Times New Roman" w:hAnsi="Times New Roman" w:eastAsia="仿宋_GB2312" w:cs="Times New Roman"/>
          <w:spacing w:val="-6"/>
          <w:kern w:val="2"/>
          <w:sz w:val="32"/>
          <w:highlight w:val="none"/>
          <w:lang w:val="en-US" w:eastAsia="zh-CN"/>
        </w:rPr>
      </w:pPr>
    </w:p>
    <w:p w14:paraId="7A72E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  <w:t>中国消费名品申报书</w:t>
      </w:r>
    </w:p>
    <w:p w14:paraId="347A7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  <w:t>（企业品牌）</w:t>
      </w:r>
      <w:bookmarkEnd w:id="0"/>
    </w:p>
    <w:p w14:paraId="2FE234F1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</w:pPr>
    </w:p>
    <w:p w14:paraId="6EFC886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</w:pPr>
    </w:p>
    <w:p w14:paraId="7704935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57"/>
          <w:szCs w:val="57"/>
          <w:highlight w:val="none"/>
          <w:lang w:eastAsia="en-US"/>
        </w:rPr>
      </w:pPr>
    </w:p>
    <w:p w14:paraId="67DB69B5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8"/>
          <w:szCs w:val="28"/>
          <w:highlight w:val="none"/>
          <w:lang w:val="en-US" w:eastAsia="en-US" w:bidi="ar-SA"/>
        </w:rPr>
      </w:pPr>
    </w:p>
    <w:p w14:paraId="30327714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8"/>
          <w:szCs w:val="28"/>
          <w:highlight w:val="none"/>
          <w:lang w:val="en-US" w:eastAsia="en-US" w:bidi="ar-SA"/>
        </w:rPr>
      </w:pPr>
    </w:p>
    <w:p w14:paraId="125CD6C8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</w:t>
      </w:r>
    </w:p>
    <w:p w14:paraId="65C75C7B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申  报  方  向 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  <w:t>（历史经典/时代优品/潮流新锐）</w:t>
      </w:r>
    </w:p>
    <w:p w14:paraId="69DDA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申报单位（盖章）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en-US" w:bidi="ar-SA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 </w:t>
      </w:r>
    </w:p>
    <w:p w14:paraId="13F19611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w w:val="99"/>
          <w:kern w:val="0"/>
          <w:sz w:val="32"/>
          <w:szCs w:val="32"/>
          <w:highlight w:val="none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w w:val="99"/>
          <w:kern w:val="0"/>
          <w:sz w:val="32"/>
          <w:szCs w:val="32"/>
          <w:highlight w:val="none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 w:color="000000"/>
          <w:lang w:val="en-US" w:eastAsia="zh-CN" w:bidi="ar-SA"/>
        </w:rPr>
        <w:t xml:space="preserve">   </w:t>
      </w:r>
    </w:p>
    <w:p w14:paraId="44A2187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1C6AAC8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369B5067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0DC660B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3215E45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4E1B9E2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0339E3B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27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eastAsia="en-US"/>
        </w:rPr>
        <w:t>制</w:t>
      </w:r>
    </w:p>
    <w:p w14:paraId="1789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</w:p>
    <w:p w14:paraId="0233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</w:p>
    <w:p w14:paraId="5CA0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填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表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说明</w:t>
      </w:r>
    </w:p>
    <w:p w14:paraId="38FC2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-6"/>
          <w:kern w:val="2"/>
          <w:sz w:val="32"/>
          <w:szCs w:val="20"/>
          <w:highlight w:val="none"/>
          <w:lang w:val="en-US" w:eastAsia="zh-CN" w:bidi="ar-SA"/>
        </w:rPr>
      </w:pPr>
    </w:p>
    <w:p w14:paraId="1A71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一、申报书封面：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申报单位请填写企业名称，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方向选择历史经典、时代优品或潮流新锐。</w:t>
      </w:r>
    </w:p>
    <w:p w14:paraId="53CE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、申报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单位根据实际情况组织填写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，对所填报内容的真实性负责，可提供佐证材料作为补充。</w:t>
      </w:r>
    </w:p>
    <w:p w14:paraId="508BF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三、各省、自治区、直辖市及计划单列市、新疆生产建设兵团工业和信息化主管部门对申报材料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的真实性进行复核确认。申报材料弄虚作假的，将取消申报资格。</w:t>
      </w:r>
    </w:p>
    <w:p w14:paraId="10EDD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纸质版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使用A4纸双面印刷，装订平整，采用普通纸质材料作为封面，并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加盖骑缝章。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请勿以活页方式装订，防止传递和查阅过程中发生散乱。</w:t>
      </w:r>
    </w:p>
    <w:p w14:paraId="29091B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</w:p>
    <w:p w14:paraId="595A44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898"/>
        <w:gridCol w:w="92"/>
        <w:gridCol w:w="1063"/>
        <w:gridCol w:w="151"/>
        <w:gridCol w:w="299"/>
        <w:gridCol w:w="428"/>
        <w:gridCol w:w="1164"/>
        <w:gridCol w:w="408"/>
        <w:gridCol w:w="369"/>
        <w:gridCol w:w="405"/>
        <w:gridCol w:w="1537"/>
      </w:tblGrid>
      <w:tr w14:paraId="04620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35C93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一、基本情况</w:t>
            </w:r>
          </w:p>
        </w:tc>
      </w:tr>
      <w:tr w14:paraId="4B8BE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noWrap w:val="0"/>
            <w:vAlign w:val="center"/>
          </w:tcPr>
          <w:p w14:paraId="0C7F6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0B63D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</w:tr>
      <w:tr w14:paraId="3B80A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0DFE4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社会信用代码</w:t>
            </w:r>
          </w:p>
        </w:tc>
        <w:tc>
          <w:tcPr>
            <w:tcW w:w="4095" w:type="dxa"/>
            <w:gridSpan w:val="7"/>
            <w:noWrap w:val="0"/>
            <w:vAlign w:val="center"/>
          </w:tcPr>
          <w:p w14:paraId="6B000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F0A8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成立时间</w:t>
            </w:r>
          </w:p>
        </w:tc>
        <w:tc>
          <w:tcPr>
            <w:tcW w:w="1537" w:type="dxa"/>
            <w:noWrap w:val="0"/>
            <w:vAlign w:val="center"/>
          </w:tcPr>
          <w:p w14:paraId="52181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</w:tr>
      <w:tr w14:paraId="3F274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405" w:type="dxa"/>
            <w:noWrap w:val="0"/>
            <w:vAlign w:val="center"/>
          </w:tcPr>
          <w:p w14:paraId="38FC9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企业性质</w:t>
            </w:r>
          </w:p>
          <w:p w14:paraId="70DB2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（可多选）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5824D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 w14:paraId="4173B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50974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35D35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898" w:type="dxa"/>
            <w:noWrap w:val="0"/>
            <w:vAlign w:val="center"/>
          </w:tcPr>
          <w:p w14:paraId="6D27CE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7851C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547E7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27E98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</w:tr>
      <w:tr w14:paraId="672E6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47A49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898" w:type="dxa"/>
            <w:noWrap w:val="0"/>
            <w:vAlign w:val="center"/>
          </w:tcPr>
          <w:p w14:paraId="49E25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628B6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17235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职务及</w:t>
            </w:r>
          </w:p>
          <w:p w14:paraId="2B3D4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所在部门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518C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A75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7254D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BE18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71AD1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33E55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28644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1B5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noWrap w:val="0"/>
            <w:vAlign w:val="center"/>
          </w:tcPr>
          <w:p w14:paraId="227AA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注册地址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 w14:paraId="06CBB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7C881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注册资本</w:t>
            </w:r>
          </w:p>
          <w:p w14:paraId="3F824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536F4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109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63BA3E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产业领域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0483D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□纺织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轻工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食品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医药 </w:t>
            </w:r>
          </w:p>
          <w:p w14:paraId="26F0A3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3779B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11A15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FF5C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  <w:vertAlign w:val="superscript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是否属于特定人群适用产品产业领域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vertAlign w:val="superscript"/>
              </w:rPr>
              <w:footnoteReference w:id="0"/>
            </w:r>
          </w:p>
          <w:p w14:paraId="078A9B2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814" w:type="dxa"/>
            <w:gridSpan w:val="11"/>
            <w:noWrap w:val="0"/>
            <w:vAlign w:val="center"/>
          </w:tcPr>
          <w:p w14:paraId="3C274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是 </w:t>
            </w:r>
          </w:p>
          <w:p w14:paraId="2EC93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□适老化产品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助残产品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0"/>
                <w:highlight w:val="none"/>
              </w:rPr>
              <w:t>妇幼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0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0"/>
                <w:highlight w:val="none"/>
              </w:rPr>
              <w:t>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0"/>
                <w:highlight w:val="none"/>
              </w:rPr>
              <w:t>其他类别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）</w:t>
            </w:r>
          </w:p>
          <w:p w14:paraId="1E7AC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</w:tr>
      <w:tr w14:paraId="0D7F6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6BF81527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59057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是 </w:t>
            </w:r>
          </w:p>
          <w:p w14:paraId="12A35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</w:tr>
      <w:tr w14:paraId="36CE0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405" w:type="dxa"/>
            <w:noWrap w:val="0"/>
            <w:vAlign w:val="center"/>
          </w:tcPr>
          <w:p w14:paraId="520E88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是否为消费品工业</w:t>
            </w:r>
          </w:p>
          <w:p w14:paraId="49504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“三品”战略示范城市辖区企业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1136E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是 （示范城市名称：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</w:p>
          <w:p w14:paraId="5860DE4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262" w:firstLineChars="100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</w:tr>
      <w:tr w14:paraId="36EB5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2405" w:type="dxa"/>
            <w:noWrap w:val="0"/>
            <w:vAlign w:val="center"/>
          </w:tcPr>
          <w:p w14:paraId="00CA8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获奖情况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3C739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1.单项冠军企业：□国家级 □省市级  授予年份：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</w:t>
            </w:r>
          </w:p>
          <w:p w14:paraId="0A2D2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2.专精特新企业：□国家级 □省市级  授予年份：</w:t>
            </w:r>
          </w:p>
          <w:p w14:paraId="610B3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3.高新技术企业：□国家级 □省市级  授予年份：</w:t>
            </w:r>
          </w:p>
          <w:p w14:paraId="7F2DF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</w:tc>
      </w:tr>
      <w:tr w14:paraId="5744E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494AE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指标名称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337D1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3DE93F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55B57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2024年</w:t>
            </w:r>
          </w:p>
        </w:tc>
      </w:tr>
      <w:tr w14:paraId="12337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43FBF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1.主营收入（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29A78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39D2E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7F84C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004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52B28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2.利润总额（万元）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33D1A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59606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4E5DD6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1EF57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344DC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3.利润增长率（%）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28FE9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6C3BC8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1C58F2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159EB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364A0C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二、产品创新力</w:t>
            </w:r>
          </w:p>
        </w:tc>
      </w:tr>
      <w:tr w14:paraId="1336F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2A0D1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主营产品技术创新成果认定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1A52E5B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创新成果得到相关部门认定</w:t>
            </w:r>
          </w:p>
          <w:p w14:paraId="095961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     </w:t>
            </w:r>
          </w:p>
          <w:p w14:paraId="376B6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□无</w:t>
            </w:r>
          </w:p>
          <w:p w14:paraId="31E3C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佐证材料）  </w:t>
            </w:r>
          </w:p>
        </w:tc>
      </w:tr>
      <w:tr w14:paraId="250B3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60C1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主营产品有效专利数量（个）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65002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产品有效专利：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</w:p>
          <w:p w14:paraId="1C299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佐证材料）</w:t>
            </w:r>
          </w:p>
        </w:tc>
      </w:tr>
      <w:tr w14:paraId="51E3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405" w:type="dxa"/>
            <w:noWrap w:val="0"/>
            <w:vAlign w:val="center"/>
          </w:tcPr>
          <w:p w14:paraId="005465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主营产品参与制定国际和国家标准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6A433C52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□国际标准：      （个）</w:t>
            </w:r>
          </w:p>
          <w:p w14:paraId="01044B2B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  <w:p w14:paraId="11CD121C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（注：需提供清单和佐证材料）</w:t>
            </w:r>
          </w:p>
        </w:tc>
      </w:tr>
      <w:tr w14:paraId="500E3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05" w:type="dxa"/>
            <w:noWrap w:val="0"/>
            <w:vAlign w:val="center"/>
          </w:tcPr>
          <w:p w14:paraId="44CC5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指标名称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6CB458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 w14:paraId="1F7B7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4058C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2024年</w:t>
            </w:r>
          </w:p>
        </w:tc>
      </w:tr>
      <w:tr w14:paraId="0850C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noWrap w:val="0"/>
            <w:vAlign w:val="center"/>
          </w:tcPr>
          <w:p w14:paraId="366E7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企业研发投入强度</w:t>
            </w:r>
          </w:p>
          <w:p w14:paraId="772AC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6B3DC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 w14:paraId="758DD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6084F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237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73440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三、市场竞争力</w:t>
            </w:r>
          </w:p>
        </w:tc>
      </w:tr>
      <w:tr w14:paraId="19FDD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26486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品牌所属主要产品品类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56B039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（参考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0"/>
                <w:highlight w:val="none"/>
              </w:rPr>
              <w:t>国家统计局《统计用产品分类目录》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0"/>
                <w:highlight w:val="none"/>
              </w:rPr>
              <w:t>明确填写所属中类的4位代码及其对应的类别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5598E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9BB2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指标名称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2BACA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30762F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545A0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2024年</w:t>
            </w:r>
          </w:p>
        </w:tc>
      </w:tr>
      <w:tr w14:paraId="77DF4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1ED48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1.主要品类产值规模（万元）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6C57A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2FB36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0CFAD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3799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73390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2.主要品类国内市场销售规模（万元）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8A263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0A7C4B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7609F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7789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0B77F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3.主要品类国内市场占有率（%）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B265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40AEE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1C3158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F590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5EE1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4.主要品类国际市场销售规模（万元）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1635A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4FC69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730BA1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1532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A690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5.主要品类国际市场占有率（%）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100B2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19368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7CE9C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F250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1FEFC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四、品牌影响力</w:t>
            </w:r>
          </w:p>
        </w:tc>
      </w:tr>
      <w:tr w14:paraId="7900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6E54A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企业品牌名称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3870BF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（注：需附品牌标识、宣传语等材料）</w:t>
            </w:r>
          </w:p>
        </w:tc>
      </w:tr>
      <w:tr w14:paraId="00CC2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7EE39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品牌创立时间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7AE8C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FCE4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73704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品牌申报类型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73DD2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□历史经典    □时代优品    □潮流新锐</w:t>
            </w:r>
          </w:p>
        </w:tc>
      </w:tr>
      <w:tr w14:paraId="6115B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3FCA0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商标注册情况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669D7A1B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□注册商标</w:t>
            </w:r>
          </w:p>
          <w:p w14:paraId="2E1C08A6">
            <w:pPr>
              <w:keepNext w:val="0"/>
              <w:keepLines w:val="0"/>
              <w:pageBreakBefore w:val="0"/>
              <w:widowControl w:val="0"/>
              <w:tabs>
                <w:tab w:val="left" w:pos="4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持有主体：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w w:val="28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 w14:paraId="7F88CC1B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ab/>
            </w:r>
          </w:p>
          <w:p w14:paraId="21BB255E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是否在有效期内：□是    □否    </w:t>
            </w:r>
          </w:p>
          <w:p w14:paraId="2D3CE247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注册时间：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w w:val="28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</w:t>
            </w:r>
          </w:p>
          <w:p w14:paraId="4F5F63A4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rightChars="0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（注：需提供佐证材料）</w:t>
            </w:r>
          </w:p>
        </w:tc>
      </w:tr>
      <w:tr w14:paraId="16F05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1AF839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3"/>
                <w:kern w:val="0"/>
                <w:sz w:val="24"/>
                <w:szCs w:val="24"/>
                <w:highlight w:val="none"/>
                <w:lang w:val="en-US" w:eastAsia="zh-CN" w:bidi="ar-SA"/>
              </w:rPr>
              <w:t>品牌知名度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508F0FD7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□入选世界品牌500强</w:t>
            </w:r>
          </w:p>
          <w:p w14:paraId="1CE48846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□入选中国500最具价值品牌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footnoteReference w:id="1"/>
            </w:r>
          </w:p>
          <w:p w14:paraId="4698B259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□其他，榜单名称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 </w:t>
            </w:r>
          </w:p>
          <w:p w14:paraId="09C09E26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</w:tc>
      </w:tr>
      <w:tr w14:paraId="0EE22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23558F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品牌培育管理体系</w:t>
            </w:r>
          </w:p>
          <w:p w14:paraId="43183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建设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3BDB833B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品牌持有主体建立品牌管理运营机构</w:t>
            </w:r>
          </w:p>
          <w:p w14:paraId="4D62619D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759392A4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5E9CF2BE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品牌持有主体制定品牌管理制度规范</w:t>
            </w:r>
          </w:p>
          <w:p w14:paraId="12AF439B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4DB8A806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7B446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D446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获得品牌荣誉称号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0403359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获得国家级政府部门、全国性行业协会、国际权威机构颁发的荣誉称号</w:t>
            </w:r>
          </w:p>
          <w:p w14:paraId="70F56204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16ECE82E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71B82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405EFF22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五、文化赋能力</w:t>
            </w:r>
          </w:p>
        </w:tc>
      </w:tr>
      <w:tr w14:paraId="4E918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 w14:paraId="7F3A8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工业设计水平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47CC0AE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设计作品获得世界级奖项 </w:t>
            </w:r>
          </w:p>
          <w:p w14:paraId="5F6561F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  </w:t>
            </w:r>
          </w:p>
          <w:p w14:paraId="19C67210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06F5FD5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125723B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设计作品获得国家级奖项</w:t>
            </w:r>
          </w:p>
          <w:p w14:paraId="4B9373E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</w:t>
            </w:r>
          </w:p>
          <w:p w14:paraId="2725CB0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4B1C7B4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03D50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6FE45A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3DD0D43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国家级企业工业设计中心 </w:t>
            </w:r>
          </w:p>
          <w:p w14:paraId="27C99B24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2662231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5BFE2FF6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省级企业工业设计中心 </w:t>
            </w:r>
          </w:p>
          <w:p w14:paraId="04F5814E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6E0F249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62AE9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 w14:paraId="169FE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文化推广交流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14D96A0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品牌来自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遗产所在地</w:t>
            </w:r>
          </w:p>
          <w:p w14:paraId="4DBDFE85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遗产名称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6F5A650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 w14:paraId="200F2B3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 w14:paraId="4A450C1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建立品牌博物馆、展览馆、档案馆、体验馆等</w:t>
            </w:r>
          </w:p>
          <w:p w14:paraId="5B657E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133E8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</w:p>
          <w:p w14:paraId="71DB8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无</w:t>
            </w:r>
          </w:p>
        </w:tc>
      </w:tr>
      <w:tr w14:paraId="40F07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74EA270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1141716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近三年参加国家国际论坛、展会等活动</w:t>
            </w:r>
          </w:p>
          <w:p w14:paraId="60593D9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□是，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4B3FEA7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 w14:paraId="02EBD0C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□否</w:t>
            </w:r>
          </w:p>
        </w:tc>
      </w:tr>
      <w:tr w14:paraId="15910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131DF82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19387DD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制作书籍、影视等文化产品</w:t>
            </w:r>
          </w:p>
          <w:p w14:paraId="7C5154D4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</w:t>
            </w:r>
          </w:p>
          <w:p w14:paraId="02EF7322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 w14:paraId="65E629B2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 xml:space="preserve"> □无</w:t>
            </w:r>
          </w:p>
        </w:tc>
      </w:tr>
      <w:tr w14:paraId="7CFD9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7DEC69A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六、其他需要说明的情况</w:t>
            </w:r>
          </w:p>
        </w:tc>
      </w:tr>
      <w:tr w14:paraId="06D6B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517EC9E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pacing w:val="-6"/>
                <w:szCs w:val="20"/>
                <w:highlight w:val="none"/>
                <w:lang w:val="en-US" w:eastAsia="zh-CN"/>
              </w:rPr>
            </w:pPr>
          </w:p>
          <w:p w14:paraId="3099C0F0">
            <w:pPr>
              <w:widowControl w:val="0"/>
              <w:spacing w:beforeLines="0" w:after="120" w:afterLines="0" w:line="240" w:lineRule="atLeast"/>
              <w:ind w:left="640" w:leftChars="200" w:firstLine="42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2FAA278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2C995863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48847976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F66B2E4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1F1AB4A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3A605207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C0646D9">
            <w:pPr>
              <w:widowControl w:val="0"/>
              <w:spacing w:beforeLines="0" w:after="120" w:afterLines="0" w:line="240" w:lineRule="atLeast"/>
              <w:ind w:left="640" w:leftChars="200" w:firstLine="42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F420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6AA54B7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七、真实性承诺</w:t>
            </w:r>
          </w:p>
        </w:tc>
      </w:tr>
      <w:tr w14:paraId="0421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5A4551B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0"/>
                <w:highlight w:val="none"/>
              </w:rPr>
            </w:pPr>
          </w:p>
          <w:p w14:paraId="3956ABB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201" w:firstLineChars="527"/>
              <w:jc w:val="both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所有材料，均真实、完整，如有不实，愿承担相应的责任。</w:t>
            </w:r>
          </w:p>
          <w:p w14:paraId="6F65C77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after="0" w:afterLines="0" w:afterAutospacing="0" w:line="560" w:lineRule="exact"/>
              <w:jc w:val="both"/>
              <w:rPr>
                <w:rFonts w:hint="default" w:ascii="Times New Roman" w:hAnsi="Times New Roman" w:eastAsia="宋体" w:cs="Times New Roman"/>
                <w:spacing w:val="-6"/>
                <w:kern w:val="2"/>
                <w:sz w:val="32"/>
                <w:highlight w:val="none"/>
                <w:lang w:val="en-US" w:eastAsia="zh-CN"/>
              </w:rPr>
            </w:pPr>
          </w:p>
          <w:p w14:paraId="561C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           申报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>企业所在地工业和信息化主管部门</w:t>
            </w:r>
          </w:p>
          <w:p w14:paraId="3463E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章）</w:t>
            </w:r>
          </w:p>
          <w:p w14:paraId="61E1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　　　　</w:t>
            </w:r>
          </w:p>
        </w:tc>
      </w:tr>
      <w:tr w14:paraId="0869F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054B1E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八、推荐意见</w:t>
            </w:r>
          </w:p>
        </w:tc>
      </w:tr>
      <w:tr w14:paraId="3F398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0CED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6F846A2A">
            <w:pPr>
              <w:widowControl w:val="0"/>
              <w:spacing w:beforeLines="0" w:after="120" w:afterLines="0" w:line="240" w:lineRule="atLeast"/>
              <w:ind w:left="640" w:leftChars="200" w:firstLine="420"/>
              <w:jc w:val="both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54A67193">
            <w:pPr>
              <w:widowControl w:val="0"/>
              <w:spacing w:beforeLines="0" w:after="120" w:afterLines="0" w:line="240" w:lineRule="atLeast"/>
              <w:ind w:left="640" w:leftChars="200" w:firstLine="420"/>
              <w:jc w:val="both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01C961BD">
            <w:pPr>
              <w:widowControl w:val="0"/>
              <w:spacing w:beforeLines="0" w:after="120" w:afterLines="0" w:line="240" w:lineRule="atLeast"/>
              <w:ind w:left="640" w:leftChars="200" w:firstLine="420"/>
              <w:jc w:val="both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4F2D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各地工业和信息化主管部门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vertAlign w:val="superscript"/>
                <w:lang w:eastAsia="zh-CN"/>
              </w:rPr>
              <w:footnoteReference w:id="2"/>
            </w:r>
          </w:p>
          <w:p w14:paraId="2F3E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章）</w:t>
            </w:r>
          </w:p>
          <w:p w14:paraId="42A959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　　　　</w:t>
            </w:r>
          </w:p>
        </w:tc>
      </w:tr>
    </w:tbl>
    <w:p w14:paraId="7656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kern w:val="0"/>
          <w:sz w:val="40"/>
          <w:szCs w:val="40"/>
          <w:highlight w:val="none"/>
          <w:lang w:eastAsia="en-US"/>
        </w:rPr>
        <w:sectPr>
          <w:headerReference r:id="rId7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EE06D6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895DD">
    <w:pPr>
      <w:widowControl w:val="0"/>
      <w:snapToGrid w:val="0"/>
      <w:spacing w:line="240" w:lineRule="atLeast"/>
      <w:jc w:val="left"/>
      <w:rPr>
        <w:rFonts w:ascii="Calibri" w:hAnsi="Calibri" w:eastAsia="仿宋_GB2312" w:cs="Times New Roman"/>
        <w:spacing w:val="-6"/>
        <w:kern w:val="2"/>
        <w:sz w:val="18"/>
        <w:lang w:val="en-US" w:eastAsia="zh-CN"/>
      </w:rPr>
    </w:pPr>
    <w:r>
      <w:rPr>
        <w:rFonts w:ascii="Calibri" w:hAnsi="Calibri" w:eastAsia="仿宋_GB2312" w:cs="Times New Roman"/>
        <w:spacing w:val="-6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6EFF7">
                          <w:pPr>
                            <w:widowControl w:val="0"/>
                            <w:snapToGrid w:val="0"/>
                            <w:spacing w:line="240" w:lineRule="atLeast"/>
                            <w:ind w:firstLine="0" w:firstLineChars="0"/>
                            <w:jc w:val="left"/>
                            <w:rPr>
                              <w:rFonts w:hint="default" w:ascii="Times New Roman" w:hAnsi="Times New Roman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Times New Roman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6EFF7">
                    <w:pPr>
                      <w:widowControl w:val="0"/>
                      <w:snapToGrid w:val="0"/>
                      <w:spacing w:line="240" w:lineRule="atLeast"/>
                      <w:ind w:firstLine="0" w:firstLineChars="0"/>
                      <w:jc w:val="left"/>
                      <w:rPr>
                        <w:rFonts w:hint="default" w:ascii="Times New Roman" w:hAnsi="Times New Roman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宋体" w:cs="Times New Roman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line="240" w:lineRule="auto"/>
        <w:ind w:firstLine="640"/>
      </w:pPr>
      <w:r>
        <w:separator/>
      </w:r>
    </w:p>
  </w:footnote>
  <w:footnote w:type="continuationSeparator" w:id="7">
    <w:p>
      <w:pPr>
        <w:spacing w:line="240" w:lineRule="auto"/>
        <w:ind w:firstLine="640"/>
      </w:pPr>
      <w:r>
        <w:continuationSeparator/>
      </w:r>
    </w:p>
  </w:footnote>
  <w:footnote w:id="0">
    <w:p w14:paraId="7EFCC9D8">
      <w:pPr>
        <w:widowControl w:val="0"/>
        <w:snapToGrid w:val="0"/>
        <w:spacing w:line="240" w:lineRule="atLeast"/>
        <w:ind w:firstLine="0" w:firstLineChars="0"/>
        <w:jc w:val="left"/>
        <w:rPr>
          <w:rFonts w:hint="default" w:ascii="Calibri" w:hAnsi="Calibri" w:eastAsia="宋体" w:cs="Times New Roman"/>
          <w:spacing w:val="-6"/>
          <w:kern w:val="2"/>
          <w:sz w:val="18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kern w:val="2"/>
          <w:sz w:val="32"/>
          <w:vertAlign w:val="superscript"/>
          <w:lang w:val="en-US" w:eastAsia="zh-CN"/>
        </w:rPr>
        <w:footnoteRef/>
      </w:r>
      <w:r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特定人群适用产品</w:t>
      </w:r>
      <w:r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  <w:t>主要包括适老化产品、助残产品、妇幼产品和其他类别等。适老化产品主要指老年服装服饰、日用辅助产品、养老照护产品、康复训练及健康促进辅具、适老化环境改善等面向老年人品质生活需求的产品。助残产品主要指轮椅、拐杖、假肢、助行器（车）、人工关节和升降机、助听器、义眼、导盲器等用于预防、补偿或改善残疾人身体功能减损的产品。妇幼产品主要指为女性及婴幼儿两类人群提供日常护理、喂养、穿着、出行、玩乐、安全防护等适用功能的产品。</w:t>
      </w:r>
    </w:p>
  </w:footnote>
  <w:footnote w:id="1">
    <w:p w14:paraId="36606AC6">
      <w:pPr>
        <w:widowControl w:val="0"/>
        <w:snapToGrid w:val="0"/>
        <w:spacing w:line="240" w:lineRule="atLeast"/>
        <w:ind w:firstLine="0" w:firstLineChars="0"/>
        <w:jc w:val="left"/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kern w:val="2"/>
          <w:sz w:val="32"/>
          <w:vertAlign w:val="superscript"/>
          <w:lang w:val="en-US" w:eastAsia="zh-CN"/>
        </w:rPr>
        <w:footnoteRef/>
      </w:r>
      <w:r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  <w:t>入选世界品牌实验室发布的世界品牌500强、中国500最具价值品牌名单。</w:t>
      </w:r>
    </w:p>
  </w:footnote>
  <w:footnote w:id="2">
    <w:p w14:paraId="3668C930">
      <w:pPr>
        <w:widowControl w:val="0"/>
        <w:snapToGrid w:val="0"/>
        <w:spacing w:line="240" w:lineRule="atLeast"/>
        <w:ind w:firstLine="0" w:firstLineChars="0"/>
        <w:jc w:val="left"/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kern w:val="2"/>
          <w:sz w:val="32"/>
          <w:vertAlign w:val="superscript"/>
          <w:lang w:val="en-US" w:eastAsia="zh-CN"/>
        </w:rPr>
        <w:footnoteRef/>
      </w:r>
      <w:r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  <w:t>各省份或计划单列市工业和信息化主管部门。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A53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仿宋_GB2312" w:cs="Times New Roman"/>
        <w:spacing w:val="-6"/>
        <w:kern w:val="2"/>
        <w:sz w:val="1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E06E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仿宋_GB2312" w:cs="Times New Roman"/>
        <w:spacing w:val="-6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eastAsia"/>
      <w:sz w:val="32"/>
      <w:szCs w:val="22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/>
      <w:sz w:val="32"/>
      <w:szCs w:val="22"/>
    </w:rPr>
  </w:style>
  <w:style w:type="table" w:customStyle="1" w:styleId="6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2025-09-04T07:16:24Z</dcterms:created>
  <dc:creator>Dr.Wang</dc:creator>
  <cp:lastModifiedBy>王博霖_Charles</cp:lastModifiedBy>
  <dcterms:modified xsi:type="dcterms:W3CDTF">2025-09-04T07:17:02Z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eyJoZGlkIjoiMWQ3OTcxNzE4NWIzYmQ1NGEzYWI2ZjY4NmE5NTg0OGEiLCJ1c2VySWQiOiI1MTYxODY2NTAifQ==</vt:lpwstr>
  </property>
  <property fmtid="{D5CDD505-2E9C-101B-9397-08002B2CF9AE}" pid="4" name="ICV">
    <vt:lpwstr>22121F7933D545FE97609ED69819A9A7_12</vt:lpwstr>
  </property>
</Properties>
</file>