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9B0F6">
      <w:pPr>
        <w:keepNext w:val="0"/>
        <w:keepLines w:val="0"/>
        <w:pageBreakBefore w:val="0"/>
        <w:widowControl/>
        <w:suppressLineNumbers w:val="0"/>
        <w:kinsoku/>
        <w:wordWrap/>
        <w:overflowPunct/>
        <w:topLinePunct w:val="0"/>
        <w:autoSpaceDE/>
        <w:autoSpaceDN/>
        <w:bidi w:val="0"/>
        <w:spacing w:line="600" w:lineRule="exact"/>
        <w:jc w:val="left"/>
        <w:textAlignment w:val="auto"/>
        <w:rPr>
          <w:rFonts w:hint="eastAsia" w:ascii="黑体" w:hAnsi="黑体" w:eastAsia="黑体" w:cs="黑体"/>
          <w:color w:val="000000"/>
          <w:kern w:val="0"/>
          <w:sz w:val="32"/>
          <w:szCs w:val="32"/>
          <w:lang w:val="en-US" w:eastAsia="zh-CN" w:bidi="ar"/>
        </w:rPr>
      </w:pPr>
      <w:bookmarkStart w:id="0" w:name="_GoBack"/>
      <w:bookmarkEnd w:id="0"/>
      <w:r>
        <w:rPr>
          <w:rFonts w:hint="eastAsia" w:ascii="黑体" w:hAnsi="黑体" w:eastAsia="黑体" w:cs="黑体"/>
          <w:color w:val="000000"/>
          <w:kern w:val="0"/>
          <w:sz w:val="32"/>
          <w:szCs w:val="32"/>
          <w:lang w:val="en-US" w:eastAsia="zh-CN" w:bidi="ar"/>
        </w:rPr>
        <w:t>附件1</w:t>
      </w:r>
    </w:p>
    <w:p w14:paraId="5CBCA928">
      <w:pPr>
        <w:pStyle w:val="2"/>
        <w:ind w:left="0" w:leftChars="0" w:firstLine="0" w:firstLineChars="0"/>
        <w:rPr>
          <w:rFonts w:hint="default"/>
          <w:lang w:val="en-US"/>
        </w:rPr>
      </w:pPr>
    </w:p>
    <w:p w14:paraId="61F24E2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44"/>
          <w:szCs w:val="44"/>
          <w:lang w:val="en-US" w:eastAsia="zh-CN" w:bidi="ar"/>
        </w:rPr>
      </w:pPr>
      <w:r>
        <w:rPr>
          <w:rFonts w:hint="eastAsia" w:ascii="宋体" w:hAnsi="宋体" w:cs="宋体"/>
          <w:color w:val="000000"/>
          <w:kern w:val="0"/>
          <w:sz w:val="44"/>
          <w:szCs w:val="44"/>
          <w:lang w:val="en-US" w:eastAsia="zh-CN" w:bidi="ar"/>
        </w:rPr>
        <w:t>2025</w:t>
      </w:r>
      <w:r>
        <w:rPr>
          <w:rFonts w:hint="eastAsia" w:ascii="宋体" w:hAnsi="宋体" w:eastAsia="宋体" w:cs="宋体"/>
          <w:color w:val="000000"/>
          <w:kern w:val="0"/>
          <w:sz w:val="44"/>
          <w:szCs w:val="44"/>
          <w:lang w:val="en-US" w:eastAsia="zh-CN" w:bidi="ar"/>
        </w:rPr>
        <w:t>年度市新材料首批次保险补偿申报</w:t>
      </w:r>
    </w:p>
    <w:p w14:paraId="4DF4B31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44"/>
          <w:szCs w:val="44"/>
          <w:lang w:val="en-US" w:eastAsia="zh-CN" w:bidi="ar"/>
        </w:rPr>
      </w:pPr>
      <w:r>
        <w:rPr>
          <w:rFonts w:hint="eastAsia" w:ascii="宋体" w:hAnsi="宋体" w:eastAsia="宋体" w:cs="宋体"/>
          <w:color w:val="000000"/>
          <w:kern w:val="0"/>
          <w:sz w:val="44"/>
          <w:szCs w:val="44"/>
          <w:lang w:val="en-US" w:eastAsia="zh-CN" w:bidi="ar"/>
        </w:rPr>
        <w:t>材料要求</w:t>
      </w:r>
    </w:p>
    <w:p w14:paraId="13B62E13">
      <w:pPr>
        <w:keepNext w:val="0"/>
        <w:keepLines w:val="0"/>
        <w:pageBreakBefore w:val="0"/>
        <w:widowControl/>
        <w:suppressLineNumbers w:val="0"/>
        <w:kinsoku/>
        <w:wordWrap/>
        <w:overflowPunct/>
        <w:topLinePunct w:val="0"/>
        <w:autoSpaceDE/>
        <w:autoSpaceDN/>
        <w:bidi w:val="0"/>
        <w:adjustRightInd w:val="0"/>
        <w:snapToGrid w:val="0"/>
        <w:spacing w:line="312" w:lineRule="auto"/>
        <w:jc w:val="left"/>
        <w:textAlignment w:val="auto"/>
        <w:rPr>
          <w:rFonts w:hint="eastAsia" w:ascii="CESI仿宋-GB2312" w:hAnsi="CESI仿宋-GB2312" w:eastAsia="CESI仿宋-GB2312" w:cs="CESI仿宋-GB2312"/>
          <w:color w:val="000000"/>
          <w:kern w:val="0"/>
          <w:sz w:val="32"/>
          <w:szCs w:val="32"/>
          <w:lang w:val="en-US" w:eastAsia="zh-CN" w:bidi="ar"/>
        </w:rPr>
      </w:pPr>
    </w:p>
    <w:p w14:paraId="54A30B27">
      <w:pPr>
        <w:keepNext w:val="0"/>
        <w:keepLines w:val="0"/>
        <w:pageBreakBefore w:val="0"/>
        <w:widowControl w:val="0"/>
        <w:suppressLineNumbers w:val="0"/>
        <w:kinsoku/>
        <w:wordWrap/>
        <w:overflowPunct/>
        <w:topLinePunct w:val="0"/>
        <w:autoSpaceDE/>
        <w:autoSpaceDN/>
        <w:bidi w:val="0"/>
        <w:adjustRightInd w:val="0"/>
        <w:snapToGrid w:val="0"/>
        <w:spacing w:line="312"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所有材料应为原件或加盖有效印章的复印件，一式3份。具体包括：</w:t>
      </w:r>
    </w:p>
    <w:p w14:paraId="205CDFCB">
      <w:pPr>
        <w:keepNext w:val="0"/>
        <w:keepLines w:val="0"/>
        <w:pageBreakBefore w:val="0"/>
        <w:widowControl w:val="0"/>
        <w:suppressLineNumbers w:val="0"/>
        <w:kinsoku/>
        <w:wordWrap/>
        <w:overflowPunct/>
        <w:topLinePunct w:val="0"/>
        <w:autoSpaceDE/>
        <w:autoSpaceDN/>
        <w:bidi w:val="0"/>
        <w:adjustRightInd w:val="0"/>
        <w:snapToGrid w:val="0"/>
        <w:spacing w:line="312"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1.申请企业基本情况（包括企业近年的经营情况，获得荣誉，研发能力，主要产品，以及本次投保</w:t>
      </w:r>
      <w:r>
        <w:rPr>
          <w:rFonts w:hint="eastAsia" w:ascii="仿宋_GB2312" w:hAnsi="仿宋_GB2312" w:eastAsia="仿宋_GB2312" w:cs="仿宋_GB2312"/>
          <w:color w:val="000000"/>
          <w:kern w:val="0"/>
          <w:sz w:val="32"/>
          <w:szCs w:val="32"/>
          <w:lang w:eastAsia="zh-CN" w:bidi="ar"/>
        </w:rPr>
        <w:t>的</w:t>
      </w:r>
      <w:r>
        <w:rPr>
          <w:rFonts w:hint="eastAsia" w:ascii="仿宋_GB2312" w:hAnsi="仿宋_GB2312" w:eastAsia="仿宋_GB2312" w:cs="仿宋_GB2312"/>
          <w:color w:val="000000"/>
          <w:kern w:val="0"/>
          <w:sz w:val="32"/>
          <w:szCs w:val="32"/>
          <w:lang w:val="en-US" w:eastAsia="zh-CN" w:bidi="ar"/>
        </w:rPr>
        <w:t>新材料产品介绍等内容，500字以内）；</w:t>
      </w:r>
    </w:p>
    <w:p w14:paraId="50DB3210">
      <w:pPr>
        <w:keepNext w:val="0"/>
        <w:keepLines w:val="0"/>
        <w:pageBreakBefore w:val="0"/>
        <w:widowControl w:val="0"/>
        <w:suppressLineNumbers w:val="0"/>
        <w:kinsoku/>
        <w:wordWrap/>
        <w:overflowPunct/>
        <w:topLinePunct w:val="0"/>
        <w:autoSpaceDE/>
        <w:autoSpaceDN/>
        <w:bidi w:val="0"/>
        <w:adjustRightInd w:val="0"/>
        <w:snapToGrid w:val="0"/>
        <w:spacing w:line="312"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2.企业营业执照或事业单位法人证书副本复印件；</w:t>
      </w:r>
    </w:p>
    <w:p w14:paraId="7F7A8C1B">
      <w:pPr>
        <w:keepNext w:val="0"/>
        <w:keepLines w:val="0"/>
        <w:pageBreakBefore w:val="0"/>
        <w:widowControl w:val="0"/>
        <w:suppressLineNumbers w:val="0"/>
        <w:kinsoku/>
        <w:wordWrap/>
        <w:overflowPunct/>
        <w:topLinePunct w:val="0"/>
        <w:autoSpaceDE/>
        <w:autoSpaceDN/>
        <w:bidi w:val="0"/>
        <w:adjustRightInd w:val="0"/>
        <w:snapToGrid w:val="0"/>
        <w:spacing w:line="312"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shd w:val="clear" w:color="auto" w:fill="FFFFFF"/>
          <w:lang w:val="en-US" w:eastAsia="zh-CN" w:bidi="ar"/>
        </w:rPr>
        <w:t>会计师事务所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shd w:val="clear" w:color="auto" w:fill="auto"/>
          <w:lang w:val="en-US" w:eastAsia="zh-CN" w:bidi="ar"/>
        </w:rPr>
        <w:t>审计师事务所</w:t>
      </w:r>
      <w:r>
        <w:rPr>
          <w:rFonts w:hint="eastAsia" w:ascii="仿宋_GB2312" w:hAnsi="仿宋_GB2312" w:eastAsia="仿宋_GB2312" w:cs="仿宋_GB2312"/>
          <w:color w:val="000000"/>
          <w:kern w:val="0"/>
          <w:sz w:val="32"/>
          <w:szCs w:val="32"/>
          <w:lang w:val="en-US" w:eastAsia="zh-CN" w:bidi="ar"/>
        </w:rPr>
        <w:t>等第三方机构出具的投保产品符合要求的销售情况和保费缴纳情况的审计报告（核验投保产品销售合同、交货凭证、发票、销售金额、用户及应用领域、保单、保费缴纳等真实、有效性），并附相关合同、凭证材料（若发票、交付凭证较多，可仅提供可核查的清单）；</w:t>
      </w:r>
    </w:p>
    <w:p w14:paraId="00E912B8">
      <w:pPr>
        <w:keepNext w:val="0"/>
        <w:keepLines w:val="0"/>
        <w:pageBreakBefore w:val="0"/>
        <w:widowControl w:val="0"/>
        <w:suppressLineNumbers w:val="0"/>
        <w:kinsoku/>
        <w:wordWrap/>
        <w:overflowPunct/>
        <w:topLinePunct w:val="0"/>
        <w:autoSpaceDE/>
        <w:autoSpaceDN/>
        <w:bidi w:val="0"/>
        <w:adjustRightInd w:val="0"/>
        <w:snapToGrid w:val="0"/>
        <w:spacing w:line="312"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4.产品应用领域证明材料；</w:t>
      </w:r>
    </w:p>
    <w:p w14:paraId="4521E153">
      <w:pPr>
        <w:keepNext w:val="0"/>
        <w:keepLines w:val="0"/>
        <w:pageBreakBefore w:val="0"/>
        <w:widowControl w:val="0"/>
        <w:suppressLineNumbers w:val="0"/>
        <w:kinsoku/>
        <w:wordWrap/>
        <w:overflowPunct/>
        <w:topLinePunct w:val="0"/>
        <w:autoSpaceDE/>
        <w:autoSpaceDN/>
        <w:bidi w:val="0"/>
        <w:adjustRightInd w:val="0"/>
        <w:snapToGrid w:val="0"/>
        <w:spacing w:line="312"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5.保单及缴费发票（每份保单对应一家生产企业及一家用户单位）；</w:t>
      </w:r>
    </w:p>
    <w:p w14:paraId="607E554F">
      <w:pPr>
        <w:keepNext w:val="0"/>
        <w:keepLines w:val="0"/>
        <w:pageBreakBefore w:val="0"/>
        <w:widowControl w:val="0"/>
        <w:suppressLineNumbers w:val="0"/>
        <w:kinsoku/>
        <w:wordWrap/>
        <w:overflowPunct/>
        <w:topLinePunct w:val="0"/>
        <w:autoSpaceDE/>
        <w:autoSpaceDN/>
        <w:bidi w:val="0"/>
        <w:adjustRightInd w:val="0"/>
        <w:snapToGrid w:val="0"/>
        <w:spacing w:line="312"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6.承保保险公司保险产品备案编号、备案保险条款和保险费率名称、承保时点符合《关于开展重点新材料首批次应用保险试点工作的指导意见》中公司条件的证明材料；</w:t>
      </w:r>
    </w:p>
    <w:p w14:paraId="06337CAA">
      <w:pPr>
        <w:keepNext w:val="0"/>
        <w:keepLines w:val="0"/>
        <w:pageBreakBefore w:val="0"/>
        <w:widowControl w:val="0"/>
        <w:suppressLineNumbers w:val="0"/>
        <w:kinsoku/>
        <w:wordWrap/>
        <w:overflowPunct/>
        <w:topLinePunct w:val="0"/>
        <w:autoSpaceDE/>
        <w:autoSpaceDN/>
        <w:bidi w:val="0"/>
        <w:adjustRightInd w:val="0"/>
        <w:snapToGrid w:val="0"/>
        <w:spacing w:line="312"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7.其他需要补充的有关证明材料。</w:t>
      </w:r>
    </w:p>
    <w:p w14:paraId="2E595689">
      <w:pPr>
        <w:keepNext w:val="0"/>
        <w:keepLines w:val="0"/>
        <w:pageBreakBefore w:val="0"/>
        <w:widowControl w:val="0"/>
        <w:suppressLineNumbers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备注：上传线上申报系统的申报材料应为原件扫描件</w:t>
      </w:r>
    </w:p>
    <w:p w14:paraId="4185B4CA">
      <w:pPr>
        <w:keepNext w:val="0"/>
        <w:keepLines w:val="0"/>
        <w:pageBreakBefore w:val="0"/>
        <w:widowControl w:val="0"/>
        <w:suppressLineNumbers w:val="0"/>
        <w:kinsoku/>
        <w:wordWrap/>
        <w:overflowPunct/>
        <w:topLinePunct w:val="0"/>
        <w:autoSpaceDE/>
        <w:autoSpaceDN/>
        <w:bidi w:val="0"/>
        <w:adjustRightInd w:val="0"/>
        <w:snapToGrid w:val="0"/>
        <w:spacing w:line="312" w:lineRule="auto"/>
        <w:jc w:val="both"/>
        <w:textAlignment w:val="auto"/>
        <w:rPr>
          <w:rFonts w:hint="eastAsia" w:ascii="仿宋_GB2312" w:hAnsi="仿宋_GB2312" w:eastAsia="仿宋_GB2312" w:cs="仿宋_GB2312"/>
          <w:color w:val="000000"/>
          <w:kern w:val="0"/>
          <w:sz w:val="28"/>
          <w:szCs w:val="28"/>
          <w:lang w:val="en-US" w:eastAsia="zh-CN" w:bidi="ar"/>
        </w:rPr>
        <w:sectPr>
          <w:pgSz w:w="11906" w:h="16838"/>
          <w:pgMar w:top="2098" w:right="1474" w:bottom="1984" w:left="1587" w:header="850" w:footer="1531" w:gutter="0"/>
          <w:pgNumType w:fmt="decimal"/>
          <w:cols w:space="720" w:num="1"/>
          <w:rtlGutter w:val="0"/>
          <w:docGrid w:type="lines" w:linePitch="312" w:charSpace="0"/>
        </w:sectPr>
      </w:pPr>
    </w:p>
    <w:p w14:paraId="46634E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E7142"/>
    <w:rsid w:val="2CA27944"/>
    <w:rsid w:val="64AE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 Indent1"/>
    <w:next w:val="3"/>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styleId="3">
    <w:name w:val="index 5"/>
    <w:next w:val="1"/>
    <w:qFormat/>
    <w:uiPriority w:val="0"/>
    <w:pPr>
      <w:widowControl w:val="0"/>
      <w:ind w:left="1680"/>
      <w:jc w:val="both"/>
    </w:pPr>
    <w:rPr>
      <w:rFonts w:ascii="黑体" w:hAnsi="Calibri" w:eastAsia="黑体" w:cs="Arial"/>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422</Words>
  <Characters>434</Characters>
  <Lines>0</Lines>
  <Paragraphs>0</Paragraphs>
  <TotalTime>0</TotalTime>
  <ScaleCrop>false</ScaleCrop>
  <LinksUpToDate>false</LinksUpToDate>
  <CharactersWithSpaces>434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2025-09-28T01:33:00Z</dcterms:created>
  <dc:creator>汪株燚</dc:creator>
  <cp:lastModifiedBy>15112</cp:lastModifiedBy>
  <dcterms:modified xsi:type="dcterms:W3CDTF">2025-09-28T02:31:01Z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1949D1493A3E4C8CB5E3587764104770_13</vt:lpwstr>
  </property>
  <property fmtid="{D5CDD505-2E9C-101B-9397-08002B2CF9AE}" pid="4" name="KSOTemplateDocerSaveRecord">
    <vt:lpwstr>eyJoZGlkIjoiYWYxNzJlNzI5ZjQ2OWE0YTljZTAzNGQ1OTY5MjJhOWUiLCJ1c2VySWQiOiIyMDE5NTc3NzQifQ==</vt:lpwstr>
  </property>
</Properties>
</file>