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600" w:lineRule="exact"/>
        <w:ind w:firstLine="0" w:firstLineChars="0"/>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附件2</w:t>
      </w:r>
    </w:p>
    <w:p>
      <w:pPr>
        <w:keepNext w:val="0"/>
        <w:keepLines w:val="0"/>
        <w:pageBreakBefore w:val="0"/>
        <w:widowControl/>
        <w:kinsoku/>
        <w:wordWrap/>
        <w:overflowPunct/>
        <w:topLinePunct w:val="0"/>
        <w:bidi w:val="0"/>
        <w:spacing w:line="600" w:lineRule="exact"/>
        <w:ind w:firstLine="0" w:firstLineChars="0"/>
        <w:jc w:val="center"/>
        <w:textAlignment w:val="auto"/>
        <w:rPr>
          <w:rFonts w:hint="default" w:ascii="Times New Roman" w:hAnsi="Times New Roman" w:eastAsia="方正小标宋简体" w:cs="Times New Roman"/>
          <w:bCs/>
          <w:sz w:val="44"/>
          <w:szCs w:val="44"/>
        </w:rPr>
      </w:pPr>
      <w:bookmarkStart w:id="3" w:name="_GoBack"/>
      <w:bookmarkEnd w:id="3"/>
      <w:r>
        <w:rPr>
          <w:rFonts w:hint="default" w:ascii="Times New Roman" w:hAnsi="Times New Roman" w:eastAsia="方正小标宋简体" w:cs="Times New Roman"/>
          <w:bCs/>
          <w:sz w:val="44"/>
          <w:szCs w:val="44"/>
          <w:lang w:eastAsia="zh-CN"/>
        </w:rPr>
        <w:t>温州市工业和信息化领域</w:t>
      </w:r>
      <w:r>
        <w:rPr>
          <w:rFonts w:hint="default" w:ascii="Times New Roman" w:hAnsi="Times New Roman" w:eastAsia="方正小标宋简体" w:cs="Times New Roman"/>
          <w:bCs/>
          <w:sz w:val="44"/>
          <w:szCs w:val="44"/>
        </w:rPr>
        <w:t>工程师职务</w:t>
      </w:r>
    </w:p>
    <w:p>
      <w:pPr>
        <w:keepNext w:val="0"/>
        <w:keepLines w:val="0"/>
        <w:pageBreakBefore w:val="0"/>
        <w:widowControl/>
        <w:kinsoku/>
        <w:wordWrap/>
        <w:overflowPunct/>
        <w:topLinePunct w:val="0"/>
        <w:bidi w:val="0"/>
        <w:spacing w:line="600" w:lineRule="exact"/>
        <w:ind w:firstLine="0" w:firstLineChars="0"/>
        <w:jc w:val="center"/>
        <w:textAlignment w:val="auto"/>
        <w:rPr>
          <w:rFonts w:hint="default" w:ascii="Times New Roman" w:hAnsi="Times New Roman" w:eastAsia="黑体" w:cs="Times New Roman"/>
          <w:kern w:val="0"/>
          <w:szCs w:val="32"/>
        </w:rPr>
      </w:pPr>
      <w:r>
        <w:rPr>
          <w:rFonts w:hint="default" w:ascii="Times New Roman" w:hAnsi="Times New Roman" w:eastAsia="方正小标宋简体" w:cs="Times New Roman"/>
          <w:bCs/>
          <w:sz w:val="44"/>
          <w:szCs w:val="44"/>
        </w:rPr>
        <w:t>任职资格评价条件（试行）</w:t>
      </w:r>
    </w:p>
    <w:p>
      <w:pPr>
        <w:keepNext w:val="0"/>
        <w:keepLines w:val="0"/>
        <w:pageBreakBefore w:val="0"/>
        <w:widowControl/>
        <w:kinsoku/>
        <w:wordWrap/>
        <w:overflowPunct/>
        <w:topLinePunct w:val="0"/>
        <w:bidi w:val="0"/>
        <w:spacing w:line="600" w:lineRule="exact"/>
        <w:ind w:firstLine="0" w:firstLineChars="0"/>
        <w:jc w:val="center"/>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lang w:eastAsia="zh-CN"/>
        </w:rPr>
        <w:t>（征求意见稿）</w:t>
      </w:r>
    </w:p>
    <w:p>
      <w:pPr>
        <w:keepNext w:val="0"/>
        <w:keepLines w:val="0"/>
        <w:pageBreakBefore w:val="0"/>
        <w:widowControl/>
        <w:kinsoku/>
        <w:wordWrap/>
        <w:overflowPunct/>
        <w:topLinePunct w:val="0"/>
        <w:bidi w:val="0"/>
        <w:spacing w:line="600" w:lineRule="exact"/>
        <w:ind w:firstLine="0" w:firstLineChars="0"/>
        <w:jc w:val="both"/>
        <w:textAlignment w:val="auto"/>
        <w:rPr>
          <w:rFonts w:hint="default" w:ascii="Times New Roman" w:hAnsi="Times New Roman" w:eastAsia="楷体_GB2312" w:cs="Times New Roman"/>
          <w:kern w:val="0"/>
          <w:sz w:val="32"/>
          <w:szCs w:val="32"/>
          <w:lang w:eastAsia="zh-CN"/>
        </w:rPr>
      </w:pPr>
    </w:p>
    <w:p>
      <w:pPr>
        <w:keepNext w:val="0"/>
        <w:keepLines w:val="0"/>
        <w:pageBreakBefore w:val="0"/>
        <w:widowControl/>
        <w:kinsoku/>
        <w:wordWrap/>
        <w:overflowPunct/>
        <w:topLinePunct w:val="0"/>
        <w:bidi w:val="0"/>
        <w:spacing w:line="600" w:lineRule="exact"/>
        <w:ind w:firstLine="0" w:firstLineChars="0"/>
        <w:jc w:val="center"/>
        <w:textAlignment w:val="auto"/>
        <w:rPr>
          <w:rFonts w:hint="default" w:ascii="Times New Roman" w:hAnsi="Times New Roman" w:cs="Times New Roman"/>
          <w:kern w:val="0"/>
          <w:szCs w:val="32"/>
        </w:rPr>
      </w:pPr>
      <w:r>
        <w:rPr>
          <w:rFonts w:hint="default" w:ascii="Times New Roman" w:hAnsi="Times New Roman" w:eastAsia="黑体" w:cs="Times New Roman"/>
          <w:kern w:val="0"/>
          <w:szCs w:val="32"/>
        </w:rPr>
        <w:t>第一章  总则</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r>
        <w:rPr>
          <w:rFonts w:hint="default" w:ascii="Times New Roman" w:hAnsi="Times New Roman" w:eastAsia="黑体" w:cs="Times New Roman"/>
          <w:szCs w:val="32"/>
        </w:rPr>
        <w:t>第一条</w:t>
      </w:r>
      <w:r>
        <w:rPr>
          <w:rFonts w:hint="default" w:ascii="Times New Roman" w:hAnsi="Times New Roman" w:cs="Times New Roman"/>
          <w:kern w:val="0"/>
          <w:szCs w:val="32"/>
        </w:rPr>
        <w:t xml:space="preserve">  为客观公正地评价</w:t>
      </w:r>
      <w:r>
        <w:rPr>
          <w:rFonts w:hint="default" w:ascii="Times New Roman" w:hAnsi="Times New Roman" w:cs="Times New Roman"/>
          <w:kern w:val="0"/>
          <w:szCs w:val="32"/>
          <w:lang w:eastAsia="zh-CN"/>
        </w:rPr>
        <w:t>工业和信息化领域</w:t>
      </w:r>
      <w:r>
        <w:rPr>
          <w:rFonts w:hint="default" w:ascii="Times New Roman" w:hAnsi="Times New Roman" w:cs="Times New Roman"/>
          <w:kern w:val="0"/>
          <w:szCs w:val="32"/>
        </w:rPr>
        <w:t>工程系列专业技术人员的能力和水平，促进</w:t>
      </w:r>
      <w:r>
        <w:rPr>
          <w:rFonts w:hint="default" w:ascii="Times New Roman" w:hAnsi="Times New Roman" w:cs="Times New Roman"/>
          <w:kern w:val="0"/>
          <w:szCs w:val="32"/>
          <w:lang w:eastAsia="zh-CN"/>
        </w:rPr>
        <w:t>工业和信息化领域</w:t>
      </w:r>
      <w:r>
        <w:rPr>
          <w:rFonts w:hint="default" w:ascii="Times New Roman" w:hAnsi="Times New Roman" w:cs="Times New Roman"/>
          <w:kern w:val="0"/>
          <w:szCs w:val="32"/>
        </w:rPr>
        <w:t>工程系列专业技术职务任职资格评价工作的制度化、规范化和科学化，根据</w:t>
      </w:r>
      <w:r>
        <w:rPr>
          <w:rFonts w:hint="default" w:ascii="Times New Roman" w:hAnsi="Times New Roman" w:cs="Times New Roman"/>
          <w:bCs/>
          <w:kern w:val="0"/>
          <w:szCs w:val="32"/>
        </w:rPr>
        <w:t>省</w:t>
      </w:r>
      <w:r>
        <w:rPr>
          <w:rFonts w:hint="default" w:ascii="Times New Roman" w:hAnsi="Times New Roman" w:cs="Times New Roman"/>
          <w:bCs/>
          <w:kern w:val="0"/>
          <w:szCs w:val="32"/>
          <w:lang w:eastAsia="zh-CN"/>
        </w:rPr>
        <w:t>、市</w:t>
      </w:r>
      <w:r>
        <w:rPr>
          <w:rFonts w:hint="default" w:ascii="Times New Roman" w:hAnsi="Times New Roman" w:cs="Times New Roman"/>
          <w:bCs/>
          <w:kern w:val="0"/>
          <w:szCs w:val="32"/>
        </w:rPr>
        <w:t>职称改革有关文件精神，</w:t>
      </w:r>
      <w:r>
        <w:rPr>
          <w:rFonts w:hint="default" w:ascii="Times New Roman" w:hAnsi="Times New Roman" w:cs="Times New Roman"/>
          <w:kern w:val="0"/>
          <w:szCs w:val="32"/>
        </w:rPr>
        <w:t>结合我市发展现状，制定本评价条件。</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bookmarkStart w:id="0" w:name="_Hlk132353360"/>
      <w:r>
        <w:rPr>
          <w:rFonts w:hint="default" w:ascii="Times New Roman" w:hAnsi="Times New Roman" w:eastAsia="黑体" w:cs="Times New Roman"/>
          <w:szCs w:val="32"/>
        </w:rPr>
        <w:t>第二条</w:t>
      </w:r>
      <w:r>
        <w:rPr>
          <w:rFonts w:hint="default" w:ascii="Times New Roman" w:hAnsi="Times New Roman" w:cs="Times New Roman"/>
          <w:bCs/>
          <w:kern w:val="0"/>
          <w:szCs w:val="32"/>
        </w:rPr>
        <w:t xml:space="preserve">  本评价条件适用</w:t>
      </w:r>
      <w:r>
        <w:rPr>
          <w:rFonts w:hint="default" w:ascii="Times New Roman" w:hAnsi="Times New Roman" w:cs="Times New Roman"/>
          <w:kern w:val="0"/>
          <w:szCs w:val="32"/>
        </w:rPr>
        <w:t>于</w:t>
      </w:r>
      <w:r>
        <w:rPr>
          <w:rFonts w:hint="default" w:ascii="Times New Roman" w:hAnsi="Times New Roman" w:cs="Times New Roman"/>
          <w:kern w:val="0"/>
          <w:szCs w:val="32"/>
          <w:lang w:eastAsia="zh-CN"/>
        </w:rPr>
        <w:t>全</w:t>
      </w:r>
      <w:r>
        <w:rPr>
          <w:rFonts w:hint="default" w:ascii="Times New Roman" w:hAnsi="Times New Roman" w:cs="Times New Roman"/>
          <w:kern w:val="0"/>
          <w:szCs w:val="32"/>
        </w:rPr>
        <w:t>市从事</w:t>
      </w:r>
      <w:r>
        <w:rPr>
          <w:rFonts w:hint="default" w:ascii="Times New Roman" w:hAnsi="Times New Roman" w:cs="Times New Roman"/>
          <w:kern w:val="0"/>
          <w:szCs w:val="32"/>
          <w:lang w:val="en-US" w:eastAsia="zh-CN"/>
        </w:rPr>
        <w:t>工业和信息化领域工程专业（包括</w:t>
      </w:r>
      <w:r>
        <w:rPr>
          <w:rFonts w:hint="default" w:ascii="Times New Roman" w:hAnsi="Times New Roman" w:cs="Times New Roman"/>
          <w:kern w:val="0"/>
          <w:szCs w:val="32"/>
        </w:rPr>
        <w:t>能源</w:t>
      </w:r>
      <w:r>
        <w:rPr>
          <w:rFonts w:hint="default" w:ascii="Times New Roman" w:hAnsi="Times New Roman" w:cs="Times New Roman"/>
          <w:kern w:val="0"/>
          <w:szCs w:val="32"/>
          <w:lang w:eastAsia="zh-CN"/>
        </w:rPr>
        <w:t>、材料</w:t>
      </w:r>
      <w:r>
        <w:rPr>
          <w:rFonts w:hint="default" w:ascii="Times New Roman" w:hAnsi="Times New Roman" w:cs="Times New Roman"/>
          <w:kern w:val="0"/>
          <w:szCs w:val="32"/>
          <w:lang w:val="en-US" w:eastAsia="zh-CN"/>
        </w:rPr>
        <w:t>、石化、轻纺、机电制造、信息技术</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电子</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电气</w:t>
      </w:r>
      <w:r>
        <w:rPr>
          <w:rFonts w:hint="default" w:ascii="Times New Roman" w:hAnsi="Times New Roman" w:cs="Times New Roman"/>
          <w:kern w:val="0"/>
          <w:szCs w:val="32"/>
          <w:lang w:eastAsia="zh-CN"/>
        </w:rPr>
        <w:t>、电力、</w:t>
      </w:r>
      <w:r>
        <w:rPr>
          <w:rFonts w:hint="default" w:ascii="Times New Roman" w:hAnsi="Times New Roman" w:cs="Times New Roman"/>
          <w:kern w:val="0"/>
          <w:szCs w:val="32"/>
          <w:lang w:val="en-US" w:eastAsia="zh-CN"/>
        </w:rPr>
        <w:t>汽车制造、集成电路、光学光电、区块链、物联网、机器人、工业互联网、智能制造等</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工作的在职在岗专业技术人员</w:t>
      </w:r>
      <w:bookmarkEnd w:id="0"/>
      <w:r>
        <w:rPr>
          <w:rFonts w:hint="default" w:ascii="Times New Roman" w:hAnsi="Times New Roman" w:cs="Times New Roman"/>
          <w:kern w:val="0"/>
          <w:szCs w:val="32"/>
        </w:rPr>
        <w:t>申报中级专业技术资格的评价。</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eastAsia="黑体" w:cs="Times New Roman"/>
          <w:szCs w:val="32"/>
        </w:rPr>
        <w:t>第三条</w:t>
      </w:r>
      <w:r>
        <w:rPr>
          <w:rFonts w:hint="default" w:ascii="Times New Roman" w:hAnsi="Times New Roman" w:cs="Times New Roman"/>
          <w:bCs/>
          <w:kern w:val="0"/>
          <w:szCs w:val="32"/>
        </w:rPr>
        <w:t xml:space="preserve">  按照本评价条件评审通过，并获得</w:t>
      </w:r>
      <w:r>
        <w:rPr>
          <w:rFonts w:hint="default" w:ascii="Times New Roman" w:hAnsi="Times New Roman" w:cs="Times New Roman"/>
          <w:kern w:val="0"/>
          <w:szCs w:val="32"/>
          <w:lang w:eastAsia="zh-CN"/>
        </w:rPr>
        <w:t>工业和信息化领域</w:t>
      </w:r>
      <w:r>
        <w:rPr>
          <w:rFonts w:hint="default" w:ascii="Times New Roman" w:hAnsi="Times New Roman" w:cs="Times New Roman"/>
          <w:kern w:val="0"/>
          <w:szCs w:val="32"/>
        </w:rPr>
        <w:t>工程系列</w:t>
      </w:r>
      <w:r>
        <w:rPr>
          <w:rFonts w:hint="default" w:ascii="Times New Roman" w:hAnsi="Times New Roman" w:cs="Times New Roman"/>
          <w:bCs/>
          <w:kern w:val="0"/>
          <w:szCs w:val="32"/>
        </w:rPr>
        <w:t>工程师职务任职资格的人员，表明其具有相应的专业技术水平和能力，是聘任相应专业工程师职务的重要依据。</w:t>
      </w:r>
    </w:p>
    <w:p>
      <w:pPr>
        <w:pStyle w:val="2"/>
        <w:keepNext w:val="0"/>
        <w:keepLines w:val="0"/>
        <w:pageBreakBefore w:val="0"/>
        <w:kinsoku/>
        <w:wordWrap/>
        <w:overflowPunct/>
        <w:topLinePunct w:val="0"/>
        <w:bidi w:val="0"/>
        <w:spacing w:line="600" w:lineRule="exact"/>
        <w:ind w:firstLine="560"/>
        <w:jc w:val="both"/>
        <w:textAlignment w:val="auto"/>
        <w:rPr>
          <w:rFonts w:hint="default" w:ascii="Times New Roman" w:hAnsi="Times New Roman" w:cs="Times New Roman"/>
          <w:lang w:val="en-US" w:bidi="ar-SA"/>
        </w:rPr>
      </w:pPr>
    </w:p>
    <w:p>
      <w:pPr>
        <w:keepNext w:val="0"/>
        <w:keepLines w:val="0"/>
        <w:pageBreakBefore w:val="0"/>
        <w:widowControl/>
        <w:kinsoku/>
        <w:wordWrap/>
        <w:overflowPunct/>
        <w:topLinePunct w:val="0"/>
        <w:bidi w:val="0"/>
        <w:spacing w:line="600" w:lineRule="exact"/>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kern w:val="0"/>
          <w:szCs w:val="32"/>
        </w:rPr>
        <w:t>第二章  申报条件</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eastAsia="黑体" w:cs="Times New Roman"/>
          <w:szCs w:val="32"/>
        </w:rPr>
        <w:t>第四条</w:t>
      </w:r>
      <w:r>
        <w:rPr>
          <w:rFonts w:hint="default" w:ascii="Times New Roman" w:hAnsi="Times New Roman" w:cs="Times New Roman"/>
          <w:bCs/>
          <w:szCs w:val="32"/>
        </w:rPr>
        <w:t xml:space="preserve">  思想道德条件</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申报</w:t>
      </w:r>
      <w:r>
        <w:rPr>
          <w:rFonts w:hint="default" w:ascii="Times New Roman" w:hAnsi="Times New Roman" w:cs="Times New Roman"/>
          <w:kern w:val="0"/>
          <w:szCs w:val="32"/>
          <w:lang w:eastAsia="zh-CN"/>
        </w:rPr>
        <w:t>工业和信息化领域</w:t>
      </w:r>
      <w:r>
        <w:rPr>
          <w:rFonts w:hint="default" w:ascii="Times New Roman" w:hAnsi="Times New Roman" w:cs="Times New Roman"/>
          <w:kern w:val="0"/>
          <w:szCs w:val="32"/>
        </w:rPr>
        <w:t>工程系列</w:t>
      </w:r>
      <w:r>
        <w:rPr>
          <w:rFonts w:hint="default" w:ascii="Times New Roman" w:hAnsi="Times New Roman" w:cs="Times New Roman"/>
          <w:bCs/>
          <w:szCs w:val="32"/>
        </w:rPr>
        <w:t>工程师职务任职资格的专业技术人员，应遵守国家宪法和法律法规，致力于</w:t>
      </w:r>
      <w:r>
        <w:rPr>
          <w:rFonts w:hint="default" w:ascii="Times New Roman" w:hAnsi="Times New Roman" w:cs="Times New Roman"/>
          <w:kern w:val="0"/>
          <w:szCs w:val="32"/>
          <w:lang w:eastAsia="zh-CN"/>
        </w:rPr>
        <w:t>工业和信息化领域</w:t>
      </w:r>
      <w:r>
        <w:rPr>
          <w:rFonts w:hint="default" w:ascii="Times New Roman" w:hAnsi="Times New Roman" w:cs="Times New Roman"/>
          <w:bCs/>
          <w:szCs w:val="32"/>
        </w:rPr>
        <w:t>事业，具有良好的职业道德和敬业精神，热爱本职工作，履行岗位职责，积极为我市</w:t>
      </w:r>
      <w:r>
        <w:rPr>
          <w:rFonts w:hint="default" w:ascii="Times New Roman" w:hAnsi="Times New Roman" w:cs="Times New Roman"/>
          <w:kern w:val="0"/>
          <w:szCs w:val="32"/>
          <w:lang w:eastAsia="zh-CN"/>
        </w:rPr>
        <w:t>工业和信息化领域</w:t>
      </w:r>
      <w:r>
        <w:rPr>
          <w:rFonts w:hint="default" w:ascii="Times New Roman" w:hAnsi="Times New Roman" w:cs="Times New Roman"/>
          <w:bCs/>
          <w:szCs w:val="32"/>
        </w:rPr>
        <w:t>事业发展服务。</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r>
        <w:rPr>
          <w:rFonts w:hint="default" w:ascii="Times New Roman" w:hAnsi="Times New Roman" w:eastAsia="黑体" w:cs="Times New Roman"/>
          <w:szCs w:val="32"/>
        </w:rPr>
        <w:t>第五条</w:t>
      </w:r>
      <w:r>
        <w:rPr>
          <w:rFonts w:hint="default" w:ascii="Times New Roman" w:hAnsi="Times New Roman" w:cs="Times New Roman"/>
          <w:snapToGrid w:val="0"/>
          <w:kern w:val="0"/>
          <w:szCs w:val="32"/>
        </w:rPr>
        <w:t xml:space="preserve"> </w:t>
      </w:r>
      <w:r>
        <w:rPr>
          <w:rFonts w:hint="default" w:ascii="Times New Roman" w:hAnsi="Times New Roman" w:cs="Times New Roman"/>
          <w:snapToGrid w:val="0"/>
          <w:kern w:val="0"/>
          <w:szCs w:val="32"/>
          <w:lang w:eastAsia="zh-CN"/>
        </w:rPr>
        <w:t>学历</w:t>
      </w:r>
      <w:r>
        <w:rPr>
          <w:rFonts w:hint="default" w:ascii="Times New Roman" w:hAnsi="Times New Roman" w:cs="Times New Roman"/>
          <w:bCs/>
          <w:kern w:val="0"/>
          <w:szCs w:val="32"/>
        </w:rPr>
        <w:t>资历条件</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r>
        <w:rPr>
          <w:rFonts w:hint="default" w:ascii="Times New Roman" w:hAnsi="Times New Roman" w:cs="Times New Roman"/>
          <w:bCs/>
          <w:kern w:val="0"/>
          <w:szCs w:val="32"/>
        </w:rPr>
        <w:t>申报</w:t>
      </w:r>
      <w:r>
        <w:rPr>
          <w:rFonts w:hint="default" w:ascii="Times New Roman" w:hAnsi="Times New Roman" w:cs="Times New Roman"/>
          <w:kern w:val="0"/>
          <w:szCs w:val="32"/>
          <w:lang w:eastAsia="zh-CN"/>
        </w:rPr>
        <w:t>工业和信息化领域</w:t>
      </w:r>
      <w:r>
        <w:rPr>
          <w:rFonts w:hint="default" w:ascii="Times New Roman" w:hAnsi="Times New Roman" w:cs="Times New Roman"/>
          <w:kern w:val="0"/>
          <w:szCs w:val="32"/>
        </w:rPr>
        <w:t>工程系列</w:t>
      </w:r>
      <w:r>
        <w:rPr>
          <w:rFonts w:hint="default" w:ascii="Times New Roman" w:hAnsi="Times New Roman" w:cs="Times New Roman"/>
          <w:bCs/>
          <w:kern w:val="0"/>
          <w:szCs w:val="32"/>
        </w:rPr>
        <w:t>工程师职务任职资格的人员应具备下列条件之一：</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lang w:val="en-US" w:eastAsia="zh-CN"/>
        </w:rPr>
      </w:pPr>
      <w:r>
        <w:rPr>
          <w:rFonts w:hint="default" w:ascii="Times New Roman" w:hAnsi="Times New Roman" w:cs="Times New Roman"/>
          <w:bCs/>
          <w:kern w:val="0"/>
          <w:szCs w:val="32"/>
          <w:lang w:val="en-US" w:eastAsia="zh-CN"/>
        </w:rPr>
        <w:t>（一）具有本专业或相近专业硕士学位及以上学位，取得助理工程师职务任职资格后，实际担（聘）任助理工程师职务2年以上。</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lang w:val="en-US" w:eastAsia="zh-CN"/>
        </w:rPr>
      </w:pPr>
      <w:r>
        <w:rPr>
          <w:rFonts w:hint="default" w:ascii="Times New Roman" w:hAnsi="Times New Roman" w:cs="Times New Roman"/>
          <w:bCs/>
          <w:kern w:val="0"/>
          <w:szCs w:val="32"/>
          <w:lang w:val="en-US" w:eastAsia="zh-CN"/>
        </w:rPr>
        <w:t>（二）具有本专业或相近专业大学专科以上学历，取得助理工程师职务任职资格后，实际担（聘）任助理工程师职务4年以上。</w:t>
      </w:r>
    </w:p>
    <w:p>
      <w:pPr>
        <w:keepNext w:val="0"/>
        <w:keepLines w:val="0"/>
        <w:pageBreakBefore w:val="0"/>
        <w:numPr>
          <w:ilvl w:val="0"/>
          <w:numId w:val="0"/>
        </w:numPr>
        <w:kinsoku/>
        <w:wordWrap/>
        <w:overflowPunct/>
        <w:topLinePunct w:val="0"/>
        <w:bidi w:val="0"/>
        <w:spacing w:line="600" w:lineRule="exact"/>
        <w:ind w:firstLine="640" w:firstLineChars="0"/>
        <w:jc w:val="both"/>
        <w:textAlignment w:val="auto"/>
        <w:rPr>
          <w:rFonts w:hint="default" w:ascii="Times New Roman" w:hAnsi="Times New Roman" w:cs="Times New Roman"/>
          <w:bCs/>
          <w:szCs w:val="32"/>
        </w:rPr>
      </w:pPr>
      <w:r>
        <w:rPr>
          <w:rFonts w:hint="default" w:ascii="Times New Roman" w:hAnsi="Times New Roman" w:cs="Times New Roman"/>
          <w:bCs/>
          <w:kern w:val="0"/>
          <w:szCs w:val="32"/>
          <w:lang w:val="en-US" w:eastAsia="zh-CN"/>
        </w:rPr>
        <w:t>（三）</w:t>
      </w:r>
      <w:r>
        <w:rPr>
          <w:rFonts w:hint="default" w:ascii="Times New Roman" w:hAnsi="Times New Roman" w:cs="Times New Roman"/>
          <w:bCs/>
          <w:szCs w:val="32"/>
        </w:rPr>
        <w:t>取得其他系列中级职称后因岗位变动，实际从事</w:t>
      </w:r>
      <w:r>
        <w:rPr>
          <w:rFonts w:hint="default" w:ascii="Times New Roman" w:hAnsi="Times New Roman" w:cs="Times New Roman"/>
          <w:kern w:val="0"/>
          <w:szCs w:val="32"/>
          <w:lang w:eastAsia="zh-CN"/>
        </w:rPr>
        <w:t>工业和信息化领域专业</w:t>
      </w:r>
      <w:r>
        <w:rPr>
          <w:rFonts w:hint="default" w:ascii="Times New Roman" w:hAnsi="Times New Roman" w:cs="Times New Roman"/>
          <w:bCs/>
          <w:szCs w:val="32"/>
        </w:rPr>
        <w:t>技术工作满1年</w:t>
      </w:r>
      <w:r>
        <w:rPr>
          <w:rFonts w:hint="default" w:ascii="Times New Roman" w:hAnsi="Times New Roman" w:cs="Times New Roman"/>
          <w:bCs/>
          <w:szCs w:val="32"/>
          <w:lang w:eastAsia="zh-CN"/>
        </w:rPr>
        <w:t>。</w:t>
      </w:r>
    </w:p>
    <w:p>
      <w:pPr>
        <w:keepNext w:val="0"/>
        <w:keepLines w:val="0"/>
        <w:pageBreakBefore w:val="0"/>
        <w:numPr>
          <w:ilvl w:val="0"/>
          <w:numId w:val="0"/>
        </w:numPr>
        <w:kinsoku/>
        <w:wordWrap/>
        <w:overflowPunct/>
        <w:topLinePunct w:val="0"/>
        <w:bidi w:val="0"/>
        <w:spacing w:line="600" w:lineRule="exact"/>
        <w:ind w:firstLine="640" w:firstLineChars="0"/>
        <w:jc w:val="both"/>
        <w:textAlignment w:val="auto"/>
        <w:rPr>
          <w:rFonts w:hint="default" w:ascii="Times New Roman" w:hAnsi="Times New Roman" w:cs="Times New Roman"/>
          <w:bCs/>
          <w:szCs w:val="32"/>
        </w:rPr>
      </w:pPr>
      <w:r>
        <w:rPr>
          <w:rFonts w:hint="default" w:ascii="Times New Roman" w:hAnsi="Times New Roman" w:cs="Times New Roman"/>
          <w:bCs/>
          <w:szCs w:val="32"/>
          <w:lang w:eastAsia="zh-CN"/>
        </w:rPr>
        <w:t>（四）</w:t>
      </w:r>
      <w:r>
        <w:rPr>
          <w:rFonts w:hint="default" w:ascii="Times New Roman" w:hAnsi="Times New Roman" w:cs="Times New Roman"/>
          <w:bCs/>
          <w:kern w:val="0"/>
          <w:szCs w:val="32"/>
          <w:lang w:eastAsia="zh-CN"/>
        </w:rPr>
        <w:t>已</w:t>
      </w:r>
      <w:r>
        <w:rPr>
          <w:rFonts w:hint="default" w:ascii="Times New Roman" w:hAnsi="Times New Roman" w:cs="Times New Roman"/>
          <w:bCs/>
          <w:kern w:val="0"/>
          <w:szCs w:val="32"/>
        </w:rPr>
        <w:t>取得</w:t>
      </w:r>
      <w:r>
        <w:rPr>
          <w:rFonts w:hint="default" w:ascii="Times New Roman" w:hAnsi="Times New Roman" w:cs="Times New Roman"/>
          <w:kern w:val="0"/>
          <w:szCs w:val="32"/>
          <w:lang w:eastAsia="zh-CN"/>
        </w:rPr>
        <w:t>本专业或相近</w:t>
      </w:r>
      <w:r>
        <w:rPr>
          <w:rFonts w:hint="default" w:ascii="Times New Roman" w:hAnsi="Times New Roman" w:cs="Times New Roman"/>
          <w:bCs/>
          <w:kern w:val="0"/>
          <w:szCs w:val="32"/>
        </w:rPr>
        <w:t>专业技师（二级）职业资格或职业技能等级</w:t>
      </w:r>
      <w:r>
        <w:rPr>
          <w:rFonts w:hint="default" w:ascii="Times New Roman" w:hAnsi="Times New Roman" w:cs="Times New Roman"/>
          <w:bCs/>
          <w:kern w:val="0"/>
          <w:szCs w:val="32"/>
          <w:lang w:eastAsia="zh-CN"/>
        </w:rPr>
        <w:t>后</w:t>
      </w:r>
      <w:r>
        <w:rPr>
          <w:rFonts w:hint="default" w:ascii="Times New Roman" w:hAnsi="Times New Roman" w:cs="Times New Roman"/>
          <w:bCs/>
          <w:kern w:val="0"/>
          <w:szCs w:val="32"/>
        </w:rPr>
        <w:t>实际从事</w:t>
      </w:r>
      <w:r>
        <w:rPr>
          <w:rFonts w:hint="default" w:ascii="Times New Roman" w:hAnsi="Times New Roman" w:cs="Times New Roman"/>
          <w:kern w:val="0"/>
          <w:szCs w:val="32"/>
          <w:lang w:eastAsia="zh-CN"/>
        </w:rPr>
        <w:t>工业和信息化领域</w:t>
      </w:r>
      <w:r>
        <w:rPr>
          <w:rFonts w:hint="default" w:ascii="Times New Roman" w:hAnsi="Times New Roman" w:cs="Times New Roman"/>
          <w:bCs/>
          <w:kern w:val="0"/>
          <w:szCs w:val="32"/>
          <w:lang w:val="en-US" w:eastAsia="zh-CN"/>
        </w:rPr>
        <w:t>专业</w:t>
      </w:r>
      <w:r>
        <w:rPr>
          <w:rFonts w:hint="default" w:ascii="Times New Roman" w:hAnsi="Times New Roman" w:cs="Times New Roman"/>
          <w:bCs/>
          <w:kern w:val="0"/>
          <w:szCs w:val="32"/>
        </w:rPr>
        <w:t>技术工作</w:t>
      </w:r>
      <w:r>
        <w:rPr>
          <w:rFonts w:hint="default" w:ascii="Times New Roman" w:hAnsi="Times New Roman" w:cs="Times New Roman"/>
          <w:bCs/>
          <w:szCs w:val="32"/>
        </w:rPr>
        <w:t>满3年</w:t>
      </w:r>
      <w:r>
        <w:rPr>
          <w:rFonts w:hint="default" w:ascii="Times New Roman" w:hAnsi="Times New Roman" w:cs="Times New Roman"/>
          <w:bCs/>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eastAsia="仿宋_GB2312" w:cs="Times New Roman"/>
          <w:bCs/>
          <w:kern w:val="0"/>
          <w:szCs w:val="32"/>
        </w:rPr>
      </w:pPr>
      <w:r>
        <w:rPr>
          <w:rFonts w:hint="default" w:ascii="Times New Roman" w:hAnsi="Times New Roman" w:cs="Times New Roman"/>
          <w:bCs/>
          <w:kern w:val="0"/>
          <w:szCs w:val="32"/>
          <w:lang w:eastAsia="zh-CN"/>
        </w:rPr>
        <w:t>（五）</w:t>
      </w:r>
      <w:r>
        <w:rPr>
          <w:rFonts w:hint="default" w:ascii="Times New Roman" w:hAnsi="Times New Roman" w:eastAsia="仿宋_GB2312" w:cs="Times New Roman"/>
          <w:bCs/>
          <w:kern w:val="0"/>
          <w:szCs w:val="32"/>
        </w:rPr>
        <w:t>世界技能大赛铜牌以上获得者、全国技术能手、国家级技能大师工作室领办人、钱江技能大奖获得者、浙江杰出工匠、省“百千万”高技能领军人才培养工程中入选“杰出技能人才”</w:t>
      </w:r>
      <w:r>
        <w:rPr>
          <w:rFonts w:hint="default" w:ascii="Times New Roman" w:hAnsi="Times New Roman" w:cs="Times New Roman"/>
          <w:bCs/>
          <w:kern w:val="0"/>
          <w:szCs w:val="32"/>
          <w:lang w:eastAsia="zh-CN"/>
        </w:rPr>
        <w:t>、浙江省卓越工程师、温州市瓯越英才计划产业领军人才、温州市卓越工程师青年人才。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cs="Times New Roman"/>
          <w:b w:val="0"/>
          <w:bCs/>
          <w:kern w:val="0"/>
          <w:sz w:val="32"/>
          <w:szCs w:val="32"/>
          <w:lang w:eastAsia="zh-CN" w:bidi="ar"/>
        </w:rPr>
      </w:pPr>
      <w:r>
        <w:rPr>
          <w:rFonts w:hint="default" w:ascii="Times New Roman" w:hAnsi="Times New Roman" w:cs="Times New Roman"/>
          <w:b w:val="0"/>
          <w:bCs w:val="0"/>
          <w:sz w:val="32"/>
          <w:szCs w:val="32"/>
          <w:lang w:eastAsia="zh-CN"/>
        </w:rPr>
        <w:t>（六）</w:t>
      </w:r>
      <w:r>
        <w:rPr>
          <w:rFonts w:hint="default" w:ascii="Times New Roman" w:hAnsi="Times New Roman" w:cs="Times New Roman"/>
          <w:bCs/>
          <w:kern w:val="0"/>
          <w:szCs w:val="32"/>
        </w:rPr>
        <w:t>按</w:t>
      </w:r>
      <w:r>
        <w:rPr>
          <w:rFonts w:hint="default" w:ascii="Times New Roman" w:hAnsi="Times New Roman" w:cs="Times New Roman"/>
          <w:bCs/>
          <w:szCs w:val="32"/>
        </w:rPr>
        <w:t>本评价条件</w:t>
      </w:r>
      <w:r>
        <w:rPr>
          <w:rFonts w:hint="default" w:ascii="Times New Roman" w:hAnsi="Times New Roman" w:cs="Times New Roman"/>
          <w:bCs/>
          <w:kern w:val="0"/>
          <w:szCs w:val="32"/>
        </w:rPr>
        <w:t>所附</w:t>
      </w:r>
      <w:r>
        <w:rPr>
          <w:rFonts w:hint="default" w:ascii="Times New Roman" w:hAnsi="Times New Roman" w:cs="Times New Roman"/>
          <w:szCs w:val="32"/>
        </w:rPr>
        <w:t>量化评价标准</w:t>
      </w:r>
      <w:r>
        <w:rPr>
          <w:rFonts w:hint="default" w:ascii="Times New Roman" w:hAnsi="Times New Roman" w:cs="Times New Roman"/>
          <w:bCs/>
          <w:kern w:val="0"/>
          <w:szCs w:val="32"/>
        </w:rPr>
        <w:t>，自评分达到规定分值以上并且有两位在职</w:t>
      </w:r>
      <w:r>
        <w:rPr>
          <w:rFonts w:hint="default" w:ascii="Times New Roman" w:hAnsi="Times New Roman" w:cs="Times New Roman"/>
          <w:kern w:val="0"/>
          <w:szCs w:val="32"/>
          <w:lang w:eastAsia="zh-CN"/>
        </w:rPr>
        <w:t>本</w:t>
      </w:r>
      <w:r>
        <w:rPr>
          <w:rFonts w:hint="default" w:ascii="Times New Roman" w:hAnsi="Times New Roman" w:cs="Times New Roman"/>
          <w:bCs/>
          <w:kern w:val="0"/>
          <w:szCs w:val="32"/>
        </w:rPr>
        <w:t>专业高级</w:t>
      </w:r>
      <w:r>
        <w:rPr>
          <w:rFonts w:hint="default" w:ascii="Times New Roman" w:hAnsi="Times New Roman" w:cs="Times New Roman"/>
          <w:bCs/>
          <w:kern w:val="0"/>
          <w:szCs w:val="32"/>
          <w:lang w:eastAsia="zh-CN"/>
        </w:rPr>
        <w:t>及以上职称</w:t>
      </w:r>
      <w:r>
        <w:rPr>
          <w:rFonts w:hint="default" w:ascii="Times New Roman" w:hAnsi="Times New Roman" w:cs="Times New Roman"/>
          <w:bCs/>
          <w:kern w:val="0"/>
          <w:szCs w:val="32"/>
        </w:rPr>
        <w:t>专家推荐。量化评价标准根据行业发展适时调整，自评分规定分值由</w:t>
      </w:r>
      <w:r>
        <w:rPr>
          <w:rFonts w:hint="default" w:ascii="Times New Roman" w:hAnsi="Times New Roman" w:cs="Times New Roman"/>
          <w:bCs/>
          <w:kern w:val="0"/>
          <w:szCs w:val="32"/>
          <w:lang w:eastAsia="zh-CN"/>
        </w:rPr>
        <w:t>各评审委员会根据行业实际情况</w:t>
      </w:r>
      <w:r>
        <w:rPr>
          <w:rFonts w:hint="default" w:ascii="Times New Roman" w:hAnsi="Times New Roman" w:cs="Times New Roman"/>
          <w:bCs/>
          <w:kern w:val="0"/>
          <w:szCs w:val="32"/>
        </w:rPr>
        <w:t>确定。</w:t>
      </w:r>
    </w:p>
    <w:p>
      <w:pPr>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cs="Times New Roman"/>
          <w:bCs/>
          <w:sz w:val="32"/>
          <w:szCs w:val="32"/>
          <w:lang w:eastAsia="zh-CN"/>
        </w:rPr>
        <w:t>（七）</w:t>
      </w:r>
      <w:r>
        <w:rPr>
          <w:rFonts w:hint="default" w:ascii="Times New Roman" w:hAnsi="Times New Roman" w:eastAsia="仿宋_GB2312" w:cs="Times New Roman"/>
          <w:bCs/>
          <w:sz w:val="32"/>
          <w:szCs w:val="32"/>
        </w:rPr>
        <w:t>在</w:t>
      </w:r>
      <w:r>
        <w:rPr>
          <w:rFonts w:hint="default" w:ascii="Times New Roman" w:hAnsi="Times New Roman" w:eastAsia="仿宋_GB2312" w:cs="Times New Roman"/>
          <w:bCs/>
          <w:sz w:val="32"/>
          <w:szCs w:val="32"/>
          <w:lang w:eastAsia="zh-CN"/>
        </w:rPr>
        <w:t>工业和信息化</w:t>
      </w:r>
      <w:r>
        <w:rPr>
          <w:rFonts w:hint="default" w:ascii="Times New Roman" w:hAnsi="Times New Roman" w:eastAsia="仿宋_GB2312" w:cs="Times New Roman"/>
          <w:bCs/>
          <w:sz w:val="32"/>
          <w:szCs w:val="32"/>
        </w:rPr>
        <w:t>工程领域取得下列标志性成果1项以上</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可直接</w:t>
      </w:r>
      <w:r>
        <w:rPr>
          <w:rFonts w:hint="default" w:ascii="Times New Roman" w:hAnsi="Times New Roman" w:cs="Times New Roman"/>
          <w:bCs/>
          <w:sz w:val="32"/>
          <w:szCs w:val="32"/>
          <w:lang w:eastAsia="zh-CN"/>
        </w:rPr>
        <w:t>以</w:t>
      </w:r>
      <w:r>
        <w:rPr>
          <w:rFonts w:hint="default" w:ascii="Times New Roman" w:hAnsi="Times New Roman" w:eastAsia="仿宋_GB2312" w:cs="Times New Roman"/>
          <w:bCs/>
          <w:sz w:val="32"/>
          <w:szCs w:val="32"/>
        </w:rPr>
        <w:t>标志性业绩申报</w:t>
      </w:r>
      <w:r>
        <w:rPr>
          <w:rFonts w:hint="default" w:ascii="Times New Roman" w:hAnsi="Times New Roman" w:cs="Times New Roman"/>
          <w:bCs/>
          <w:sz w:val="32"/>
          <w:szCs w:val="32"/>
          <w:lang w:eastAsia="zh-CN"/>
        </w:rPr>
        <w:t>：</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eastAsia="仿宋_GB2312" w:cs="Times New Roman"/>
          <w:bCs/>
          <w:sz w:val="32"/>
          <w:szCs w:val="32"/>
        </w:rPr>
      </w:pP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获得国家级科学技术奖</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省</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部</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级科学技术奖一等奖或二等奖或三等奖</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国家级工程技术奖</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省</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部</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级工程技术奖一等奖。</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2.</w:t>
      </w:r>
      <w:r>
        <w:rPr>
          <w:rFonts w:hint="default" w:ascii="Times New Roman" w:hAnsi="Times New Roman" w:eastAsia="仿宋_GB2312" w:cs="Times New Roman"/>
          <w:bCs/>
          <w:sz w:val="32"/>
          <w:szCs w:val="32"/>
        </w:rPr>
        <w:t>国家级技术中心或重点实验室主要负责人</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省级重点创新、技术等平台主要负责人</w:t>
      </w:r>
      <w:r>
        <w:rPr>
          <w:rFonts w:hint="default" w:ascii="Times New Roman" w:hAnsi="Times New Roman" w:cs="Times New Roman"/>
          <w:bCs/>
          <w:sz w:val="32"/>
          <w:szCs w:val="32"/>
          <w:lang w:eastAsia="zh-CN"/>
        </w:rPr>
        <w:t>；市</w:t>
      </w:r>
      <w:r>
        <w:rPr>
          <w:rFonts w:hint="default" w:ascii="Times New Roman" w:hAnsi="Times New Roman" w:eastAsia="仿宋_GB2312" w:cs="Times New Roman"/>
          <w:bCs/>
          <w:sz w:val="32"/>
          <w:szCs w:val="32"/>
        </w:rPr>
        <w:t>级重点创新、技术等平台主要负责人</w:t>
      </w:r>
      <w:r>
        <w:rPr>
          <w:rFonts w:hint="default" w:ascii="Times New Roman" w:hAnsi="Times New Roman" w:cs="Times New Roman"/>
          <w:bCs/>
          <w:sz w:val="32"/>
          <w:szCs w:val="32"/>
          <w:lang w:eastAsia="zh-CN"/>
        </w:rPr>
        <w:t>（排名前</w:t>
      </w:r>
      <w:r>
        <w:rPr>
          <w:rFonts w:hint="default" w:ascii="Times New Roman" w:hAnsi="Times New Roman" w:cs="Times New Roman"/>
          <w:bCs/>
          <w:sz w:val="32"/>
          <w:szCs w:val="32"/>
          <w:lang w:val="en-US" w:eastAsia="zh-CN"/>
        </w:rPr>
        <w:t>3</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eastAsia="仿宋_GB2312" w:cs="Times New Roman"/>
          <w:bCs/>
          <w:sz w:val="32"/>
          <w:szCs w:val="32"/>
        </w:rPr>
      </w:pPr>
      <w:r>
        <w:rPr>
          <w:rFonts w:hint="default" w:ascii="Times New Roman" w:hAnsi="Times New Roman" w:cs="Times New Roman"/>
          <w:bCs/>
          <w:sz w:val="32"/>
          <w:szCs w:val="32"/>
          <w:lang w:val="en-US" w:eastAsia="zh-CN"/>
        </w:rPr>
        <w:t>3.</w:t>
      </w:r>
      <w:r>
        <w:rPr>
          <w:rFonts w:hint="default" w:ascii="Times New Roman" w:hAnsi="Times New Roman" w:eastAsia="仿宋_GB2312" w:cs="Times New Roman"/>
          <w:bCs/>
          <w:sz w:val="32"/>
          <w:szCs w:val="32"/>
        </w:rPr>
        <w:t>为主参与起草国际标准</w:t>
      </w: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项以上或主持起草国家标准</w:t>
      </w: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 xml:space="preserve"> 项</w:t>
      </w:r>
      <w:r>
        <w:rPr>
          <w:rFonts w:hint="default" w:ascii="Times New Roman" w:hAnsi="Times New Roman" w:cs="Times New Roman"/>
          <w:bCs/>
          <w:sz w:val="32"/>
          <w:szCs w:val="32"/>
          <w:lang w:eastAsia="zh-CN"/>
        </w:rPr>
        <w:t>或</w:t>
      </w:r>
      <w:r>
        <w:rPr>
          <w:rFonts w:hint="default" w:ascii="Times New Roman" w:hAnsi="Times New Roman" w:eastAsia="仿宋_GB2312" w:cs="Times New Roman"/>
          <w:bCs/>
          <w:sz w:val="32"/>
          <w:szCs w:val="32"/>
        </w:rPr>
        <w:t>主持起草</w:t>
      </w:r>
      <w:r>
        <w:rPr>
          <w:rFonts w:hint="default" w:ascii="Times New Roman" w:hAnsi="Times New Roman" w:cs="Times New Roman"/>
          <w:bCs/>
          <w:sz w:val="32"/>
          <w:szCs w:val="32"/>
          <w:lang w:eastAsia="zh-CN"/>
        </w:rPr>
        <w:t>行业</w:t>
      </w:r>
      <w:r>
        <w:rPr>
          <w:rFonts w:hint="default" w:ascii="Times New Roman" w:hAnsi="Times New Roman" w:eastAsia="仿宋_GB2312" w:cs="Times New Roman"/>
          <w:bCs/>
          <w:sz w:val="32"/>
          <w:szCs w:val="32"/>
        </w:rPr>
        <w:t>标准</w:t>
      </w: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 xml:space="preserve"> 项</w:t>
      </w:r>
      <w:r>
        <w:rPr>
          <w:rFonts w:hint="default" w:ascii="Times New Roman" w:hAnsi="Times New Roman" w:cs="Times New Roman"/>
          <w:bCs/>
          <w:sz w:val="32"/>
          <w:szCs w:val="32"/>
          <w:lang w:eastAsia="zh-CN"/>
        </w:rPr>
        <w:t>（排名前</w:t>
      </w:r>
      <w:r>
        <w:rPr>
          <w:rFonts w:hint="default" w:ascii="Times New Roman" w:hAnsi="Times New Roman" w:cs="Times New Roman"/>
          <w:bCs/>
          <w:sz w:val="32"/>
          <w:szCs w:val="32"/>
          <w:lang w:val="en-US" w:eastAsia="zh-CN"/>
        </w:rPr>
        <w:t>3</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以上者</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且标准已发布实施。</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eastAsia="仿宋_GB2312" w:cs="Times New Roman"/>
          <w:szCs w:val="32"/>
          <w:lang w:eastAsia="zh-CN"/>
        </w:rPr>
      </w:pPr>
      <w:r>
        <w:rPr>
          <w:rFonts w:hint="default" w:ascii="Times New Roman" w:hAnsi="Times New Roman" w:cs="Times New Roman"/>
          <w:bCs/>
          <w:sz w:val="32"/>
          <w:szCs w:val="32"/>
          <w:lang w:val="en-US" w:eastAsia="zh-CN"/>
        </w:rPr>
        <w:t>4.</w:t>
      </w:r>
      <w:r>
        <w:rPr>
          <w:rFonts w:hint="default" w:ascii="Times New Roman" w:hAnsi="Times New Roman" w:eastAsia="仿宋_GB2312" w:cs="Times New Roman"/>
          <w:bCs/>
          <w:sz w:val="32"/>
          <w:szCs w:val="32"/>
        </w:rPr>
        <w:t>重大技术装备国内首台</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套</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或国际首台</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套</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所有完成人</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重大技术装备</w:t>
      </w:r>
      <w:r>
        <w:rPr>
          <w:rFonts w:hint="default" w:ascii="Times New Roman" w:hAnsi="Times New Roman" w:cs="Times New Roman"/>
          <w:bCs/>
          <w:sz w:val="32"/>
          <w:szCs w:val="32"/>
          <w:lang w:eastAsia="zh-CN"/>
        </w:rPr>
        <w:t>省级</w:t>
      </w:r>
      <w:r>
        <w:rPr>
          <w:rFonts w:hint="default" w:ascii="Times New Roman" w:hAnsi="Times New Roman" w:eastAsia="仿宋_GB2312" w:cs="Times New Roman"/>
          <w:bCs/>
          <w:sz w:val="32"/>
          <w:szCs w:val="32"/>
        </w:rPr>
        <w:t>首台</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套</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完成人</w:t>
      </w:r>
      <w:r>
        <w:rPr>
          <w:rFonts w:hint="default" w:ascii="Times New Roman" w:hAnsi="Times New Roman" w:cs="Times New Roman"/>
          <w:bCs/>
          <w:sz w:val="32"/>
          <w:szCs w:val="32"/>
          <w:lang w:eastAsia="zh-CN"/>
        </w:rPr>
        <w:t>（排名前</w:t>
      </w:r>
      <w:r>
        <w:rPr>
          <w:rFonts w:hint="default" w:ascii="Times New Roman" w:hAnsi="Times New Roman" w:cs="Times New Roman"/>
          <w:bCs/>
          <w:sz w:val="32"/>
          <w:szCs w:val="32"/>
          <w:lang w:val="en-US" w:eastAsia="zh-CN"/>
        </w:rPr>
        <w:t>5</w:t>
      </w:r>
      <w:r>
        <w:rPr>
          <w:rFonts w:hint="default" w:ascii="Times New Roman" w:hAnsi="Times New Roman" w:cs="Times New Roman"/>
          <w:bCs/>
          <w:sz w:val="32"/>
          <w:szCs w:val="32"/>
          <w:lang w:eastAsia="zh-CN"/>
        </w:rPr>
        <w:t>）或市级</w:t>
      </w:r>
      <w:r>
        <w:rPr>
          <w:rFonts w:hint="default" w:ascii="Times New Roman" w:hAnsi="Times New Roman" w:eastAsia="仿宋_GB2312" w:cs="Times New Roman"/>
          <w:bCs/>
          <w:sz w:val="32"/>
          <w:szCs w:val="32"/>
        </w:rPr>
        <w:t>首台</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套</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完成人</w:t>
      </w:r>
      <w:r>
        <w:rPr>
          <w:rFonts w:hint="default" w:ascii="Times New Roman" w:hAnsi="Times New Roman" w:cs="Times New Roman"/>
          <w:bCs/>
          <w:sz w:val="32"/>
          <w:szCs w:val="32"/>
          <w:lang w:eastAsia="zh-CN"/>
        </w:rPr>
        <w:t>（排名前</w:t>
      </w:r>
      <w:r>
        <w:rPr>
          <w:rFonts w:hint="default" w:ascii="Times New Roman" w:hAnsi="Times New Roman" w:cs="Times New Roman"/>
          <w:bCs/>
          <w:sz w:val="32"/>
          <w:szCs w:val="32"/>
          <w:lang w:val="en-US" w:eastAsia="zh-CN"/>
        </w:rPr>
        <w:t>3</w:t>
      </w:r>
      <w:r>
        <w:rPr>
          <w:rFonts w:hint="default" w:ascii="Times New Roman" w:hAnsi="Times New Roman" w:cs="Times New Roman"/>
          <w:bCs/>
          <w:sz w:val="32"/>
          <w:szCs w:val="32"/>
          <w:lang w:eastAsia="zh-CN"/>
        </w:rPr>
        <w:t>）。</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eastAsia="黑体" w:cs="Times New Roman"/>
          <w:szCs w:val="32"/>
        </w:rPr>
        <w:t>第六条</w:t>
      </w:r>
      <w:r>
        <w:rPr>
          <w:rFonts w:hint="default" w:ascii="Times New Roman" w:hAnsi="Times New Roman" w:cs="Times New Roman"/>
          <w:bCs/>
          <w:kern w:val="0"/>
          <w:szCs w:val="32"/>
        </w:rPr>
        <w:t xml:space="preserve">  其他条件</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（一）申报人近</w:t>
      </w:r>
      <w:r>
        <w:rPr>
          <w:rFonts w:hint="default" w:ascii="Times New Roman" w:hAnsi="Times New Roman" w:cs="Times New Roman"/>
          <w:bCs/>
          <w:szCs w:val="32"/>
          <w:lang w:val="en-US" w:eastAsia="zh-CN"/>
        </w:rPr>
        <w:t>3</w:t>
      </w:r>
      <w:r>
        <w:rPr>
          <w:rFonts w:hint="default" w:ascii="Times New Roman" w:hAnsi="Times New Roman" w:cs="Times New Roman"/>
          <w:bCs/>
          <w:szCs w:val="32"/>
        </w:rPr>
        <w:t>年年度考核应为合格或称职以上；</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（二）申报人应按要求参加继续教育，并达到专业技术人员继续教育相应学时规定；</w:t>
      </w:r>
    </w:p>
    <w:p>
      <w:pPr>
        <w:keepNext w:val="0"/>
        <w:keepLines w:val="0"/>
        <w:pageBreakBefore w:val="0"/>
        <w:kinsoku/>
        <w:wordWrap/>
        <w:overflowPunct/>
        <w:topLinePunct w:val="0"/>
        <w:bidi w:val="0"/>
        <w:snapToGrid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（三）事业单位申报人员应符合事业单位专业技术职务评聘结合的要求。</w:t>
      </w:r>
    </w:p>
    <w:p>
      <w:pPr>
        <w:keepNext w:val="0"/>
        <w:keepLines w:val="0"/>
        <w:pageBreakBefore w:val="0"/>
        <w:kinsoku/>
        <w:wordWrap/>
        <w:overflowPunct/>
        <w:topLinePunct w:val="0"/>
        <w:bidi w:val="0"/>
        <w:snapToGrid w:val="0"/>
        <w:spacing w:line="600" w:lineRule="exact"/>
        <w:ind w:firstLine="640"/>
        <w:jc w:val="both"/>
        <w:textAlignment w:val="auto"/>
        <w:rPr>
          <w:rFonts w:hint="default" w:ascii="Times New Roman" w:hAnsi="Times New Roman" w:cs="Times New Roman"/>
          <w:bCs/>
          <w:szCs w:val="32"/>
          <w:lang w:val="en-US"/>
        </w:rPr>
      </w:pPr>
    </w:p>
    <w:p>
      <w:pPr>
        <w:keepNext w:val="0"/>
        <w:keepLines w:val="0"/>
        <w:pageBreakBefore w:val="0"/>
        <w:widowControl/>
        <w:kinsoku/>
        <w:wordWrap/>
        <w:overflowPunct/>
        <w:topLinePunct w:val="0"/>
        <w:bidi w:val="0"/>
        <w:snapToGrid w:val="0"/>
        <w:spacing w:line="600" w:lineRule="exact"/>
        <w:ind w:firstLine="0" w:firstLineChars="0"/>
        <w:jc w:val="center"/>
        <w:textAlignment w:val="auto"/>
        <w:rPr>
          <w:rFonts w:hint="default" w:ascii="Times New Roman" w:hAnsi="Times New Roman" w:eastAsia="黑体" w:cs="Times New Roman"/>
          <w:kern w:val="0"/>
          <w:szCs w:val="32"/>
        </w:rPr>
      </w:pPr>
      <w:r>
        <w:rPr>
          <w:rFonts w:hint="default" w:ascii="Times New Roman" w:hAnsi="Times New Roman" w:eastAsia="黑体" w:cs="Times New Roman"/>
          <w:kern w:val="0"/>
          <w:szCs w:val="32"/>
        </w:rPr>
        <w:t>第三章  评审条件</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eastAsia="黑体" w:cs="Times New Roman"/>
          <w:szCs w:val="32"/>
        </w:rPr>
        <w:t>第七条</w:t>
      </w:r>
      <w:r>
        <w:rPr>
          <w:rFonts w:hint="default" w:ascii="Times New Roman" w:hAnsi="Times New Roman" w:cs="Times New Roman"/>
          <w:bCs/>
          <w:kern w:val="0"/>
          <w:szCs w:val="32"/>
        </w:rPr>
        <w:t xml:space="preserve">  专业理论水平与能力</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kern w:val="0"/>
          <w:szCs w:val="32"/>
        </w:rPr>
        <w:t>（一）</w:t>
      </w:r>
      <w:r>
        <w:rPr>
          <w:rFonts w:hint="default" w:ascii="Times New Roman" w:hAnsi="Times New Roman" w:cs="Times New Roman"/>
          <w:bCs/>
          <w:szCs w:val="32"/>
        </w:rPr>
        <w:t>较系统地掌握本专业理论和技术知识，具有解决比较复杂的专业技术问题的能力；</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（二）了解本专业新技术、新工艺、新材料、新产品、新服务、新标准的现状和发展趋势。</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（三）能较熟练地运用本专业相关的技术标准、规范和规程，具备一定的本专业工程项目评估和鉴定能力；</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（四）具有指导本专业初级专业技术人员的工作和学习的能力。</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eastAsia="黑体" w:cs="Times New Roman"/>
          <w:szCs w:val="32"/>
        </w:rPr>
        <w:t>第八条</w:t>
      </w:r>
      <w:r>
        <w:rPr>
          <w:rFonts w:hint="default" w:ascii="Times New Roman" w:hAnsi="Times New Roman" w:cs="Times New Roman"/>
          <w:bCs/>
          <w:kern w:val="0"/>
          <w:szCs w:val="32"/>
        </w:rPr>
        <w:t xml:space="preserve">  专业工作业绩</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cs="Times New Roman"/>
          <w:bCs/>
          <w:kern w:val="0"/>
          <w:szCs w:val="32"/>
        </w:rPr>
        <w:t>（一）专业技术工作经历与水平</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cs="Times New Roman"/>
          <w:kern w:val="0"/>
          <w:szCs w:val="32"/>
        </w:rPr>
        <w:t>担任助理工程师职务或近</w:t>
      </w:r>
      <w:r>
        <w:rPr>
          <w:rFonts w:hint="default" w:ascii="Times New Roman" w:hAnsi="Times New Roman" w:cs="Times New Roman"/>
          <w:kern w:val="0"/>
          <w:szCs w:val="32"/>
          <w:lang w:val="en-US" w:eastAsia="zh-CN"/>
        </w:rPr>
        <w:t>5</w:t>
      </w:r>
      <w:r>
        <w:rPr>
          <w:rFonts w:hint="default" w:ascii="Times New Roman" w:hAnsi="Times New Roman" w:cs="Times New Roman"/>
          <w:kern w:val="0"/>
          <w:szCs w:val="32"/>
        </w:rPr>
        <w:t>年来，</w:t>
      </w:r>
      <w:r>
        <w:rPr>
          <w:rFonts w:hint="default" w:ascii="Times New Roman" w:hAnsi="Times New Roman" w:cs="Times New Roman"/>
          <w:bCs/>
          <w:kern w:val="0"/>
          <w:szCs w:val="32"/>
        </w:rPr>
        <w:t>至少具备</w:t>
      </w:r>
      <w:r>
        <w:rPr>
          <w:rFonts w:hint="default" w:ascii="Times New Roman" w:hAnsi="Times New Roman" w:cs="Times New Roman"/>
          <w:kern w:val="0"/>
          <w:szCs w:val="32"/>
          <w:lang w:eastAsia="zh-CN"/>
        </w:rPr>
        <w:t>工业和信息化领域</w:t>
      </w:r>
      <w:r>
        <w:rPr>
          <w:rFonts w:hint="default" w:ascii="Times New Roman" w:hAnsi="Times New Roman" w:cs="Times New Roman"/>
          <w:kern w:val="0"/>
          <w:szCs w:val="32"/>
        </w:rPr>
        <w:t>工程相关领域</w:t>
      </w:r>
      <w:r>
        <w:rPr>
          <w:rFonts w:hint="default" w:ascii="Times New Roman" w:hAnsi="Times New Roman" w:cs="Times New Roman"/>
          <w:bCs/>
          <w:kern w:val="0"/>
          <w:szCs w:val="32"/>
        </w:rPr>
        <w:t>下列条件之一：</w:t>
      </w:r>
    </w:p>
    <w:p>
      <w:pPr>
        <w:keepNext w:val="0"/>
        <w:keepLines w:val="0"/>
        <w:pageBreakBefore w:val="0"/>
        <w:numPr>
          <w:ilvl w:val="0"/>
          <w:numId w:val="1"/>
        </w:numPr>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kern w:val="0"/>
          <w:szCs w:val="32"/>
        </w:rPr>
        <w:t>有负责或参与</w:t>
      </w:r>
      <w:bookmarkStart w:id="1" w:name="_Hlk132354629"/>
      <w:r>
        <w:rPr>
          <w:rFonts w:hint="default" w:ascii="Times New Roman" w:hAnsi="Times New Roman" w:cs="Times New Roman"/>
          <w:kern w:val="0"/>
          <w:szCs w:val="32"/>
        </w:rPr>
        <w:t>技术开发、规划设计、工程建设、设备运行维护和技术改造、分析测试、技术咨询服务等专业技术</w:t>
      </w:r>
      <w:r>
        <w:rPr>
          <w:rFonts w:hint="default" w:ascii="Times New Roman" w:hAnsi="Times New Roman" w:cs="Times New Roman"/>
          <w:bCs/>
          <w:szCs w:val="32"/>
        </w:rPr>
        <w:t>工作或科研的经历和能力</w:t>
      </w:r>
      <w:bookmarkEnd w:id="1"/>
      <w:r>
        <w:rPr>
          <w:rFonts w:hint="default" w:ascii="Times New Roman" w:hAnsi="Times New Roman" w:cs="Times New Roman"/>
          <w:bCs/>
          <w:szCs w:val="32"/>
        </w:rPr>
        <w:t>。</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（2）有负责或参与解决某些较复杂技术或技术管理问题的经历和能力，取得较好的经济效益或社会效益，或改进管理、提升效率。</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（3）有一定的创新能力和组织协调能力。</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（4）具备一定的对本专业项目的技术经济评价及市场分析的能力。</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（二）专业技术工作业绩与成果</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r>
        <w:rPr>
          <w:rFonts w:hint="default" w:ascii="Times New Roman" w:hAnsi="Times New Roman" w:cs="Times New Roman"/>
          <w:kern w:val="0"/>
          <w:szCs w:val="32"/>
        </w:rPr>
        <w:t>担任助理工程师职务或近</w:t>
      </w:r>
      <w:r>
        <w:rPr>
          <w:rFonts w:hint="default" w:ascii="Times New Roman" w:hAnsi="Times New Roman" w:cs="Times New Roman"/>
          <w:kern w:val="0"/>
          <w:szCs w:val="32"/>
          <w:lang w:val="en-US" w:eastAsia="zh-CN"/>
        </w:rPr>
        <w:t>5</w:t>
      </w:r>
      <w:r>
        <w:rPr>
          <w:rFonts w:hint="default" w:ascii="Times New Roman" w:hAnsi="Times New Roman" w:cs="Times New Roman"/>
          <w:kern w:val="0"/>
          <w:szCs w:val="32"/>
        </w:rPr>
        <w:t>年来，</w:t>
      </w:r>
      <w:r>
        <w:rPr>
          <w:rFonts w:hint="default" w:ascii="Times New Roman" w:hAnsi="Times New Roman" w:cs="Times New Roman"/>
          <w:bCs/>
          <w:kern w:val="0"/>
          <w:szCs w:val="32"/>
        </w:rPr>
        <w:t>具备下列条件2项以上：</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（1）负责或参与技术开发、规划设计、工程建设、设备及系统的生产运行、技术管理和改造工作，分析测试，技术服务与咨询工作等，项目顺利实施完成。</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（2）</w:t>
      </w:r>
      <w:r>
        <w:rPr>
          <w:rFonts w:hint="default" w:ascii="Times New Roman" w:hAnsi="Times New Roman" w:cs="Times New Roman"/>
          <w:kern w:val="0"/>
          <w:szCs w:val="32"/>
        </w:rPr>
        <w:t>获得本专业区县级科学技术奖（及相当规格</w:t>
      </w:r>
      <w:r>
        <w:rPr>
          <w:rFonts w:hint="default" w:ascii="Times New Roman" w:hAnsi="Times New Roman" w:cs="Times New Roman"/>
          <w:bCs/>
          <w:szCs w:val="32"/>
        </w:rPr>
        <w:t>奖项）三等奖以上；或获得区县级工程技术奖以上。</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bCs/>
          <w:szCs w:val="32"/>
        </w:rPr>
        <w:t>（3）在正式期刊上公开发表一篇及以上学术论文或著作。</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kern w:val="0"/>
          <w:szCs w:val="32"/>
        </w:rPr>
        <w:t>（4）</w:t>
      </w:r>
      <w:r>
        <w:rPr>
          <w:rFonts w:hint="default" w:ascii="Times New Roman" w:hAnsi="Times New Roman" w:cs="Times New Roman"/>
          <w:szCs w:val="32"/>
        </w:rPr>
        <w:t>获得发明专利、实用新型专利、外观设计专利、软件著作权或首台套、首批次、首版次（以证书或文件为准），并产生一定的经济效益。</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bCs/>
          <w:szCs w:val="32"/>
        </w:rPr>
      </w:pPr>
      <w:r>
        <w:rPr>
          <w:rFonts w:hint="default" w:ascii="Times New Roman" w:hAnsi="Times New Roman" w:cs="Times New Roman"/>
          <w:kern w:val="0"/>
          <w:szCs w:val="32"/>
        </w:rPr>
        <w:t>（5）</w:t>
      </w:r>
      <w:r>
        <w:rPr>
          <w:rFonts w:hint="default" w:ascii="Times New Roman" w:hAnsi="Times New Roman" w:cs="Times New Roman"/>
          <w:bCs/>
          <w:szCs w:val="32"/>
        </w:rPr>
        <w:t>负责</w:t>
      </w:r>
      <w:r>
        <w:rPr>
          <w:rFonts w:hint="default" w:ascii="Times New Roman" w:hAnsi="Times New Roman" w:cs="Times New Roman"/>
          <w:bCs/>
          <w:szCs w:val="32"/>
          <w:lang w:eastAsia="zh-CN"/>
        </w:rPr>
        <w:t>为主起草</w:t>
      </w:r>
      <w:r>
        <w:rPr>
          <w:rFonts w:hint="default" w:ascii="Times New Roman" w:hAnsi="Times New Roman" w:cs="Times New Roman"/>
          <w:bCs/>
          <w:szCs w:val="32"/>
        </w:rPr>
        <w:t>或</w:t>
      </w:r>
      <w:r>
        <w:rPr>
          <w:rFonts w:hint="default" w:ascii="Times New Roman" w:hAnsi="Times New Roman" w:cs="Times New Roman"/>
          <w:szCs w:val="32"/>
        </w:rPr>
        <w:t>参与起草本专业</w:t>
      </w:r>
      <w:r>
        <w:rPr>
          <w:rFonts w:hint="default" w:ascii="Times New Roman" w:hAnsi="Times New Roman" w:cs="Times New Roman"/>
          <w:szCs w:val="32"/>
          <w:lang w:eastAsia="zh-CN"/>
        </w:rPr>
        <w:t>国际标准、国家标准、行业标准、地方标准、团体标准，</w:t>
      </w:r>
      <w:r>
        <w:rPr>
          <w:rFonts w:hint="default" w:ascii="Times New Roman" w:hAnsi="Times New Roman" w:cs="Times New Roman"/>
          <w:bCs/>
          <w:szCs w:val="32"/>
        </w:rPr>
        <w:t>并发布实施。</w:t>
      </w:r>
    </w:p>
    <w:p>
      <w:pPr>
        <w:pStyle w:val="2"/>
        <w:keepNext w:val="0"/>
        <w:keepLines w:val="0"/>
        <w:pageBreakBefore w:val="0"/>
        <w:kinsoku/>
        <w:wordWrap/>
        <w:overflowPunct/>
        <w:topLinePunct w:val="0"/>
        <w:bidi w:val="0"/>
        <w:spacing w:line="600" w:lineRule="exact"/>
        <w:ind w:firstLine="560"/>
        <w:jc w:val="both"/>
        <w:textAlignment w:val="auto"/>
        <w:rPr>
          <w:rFonts w:hint="default" w:ascii="Times New Roman" w:hAnsi="Times New Roman" w:cs="Times New Roman"/>
          <w:lang w:val="en-US" w:bidi="ar-SA"/>
        </w:rPr>
      </w:pPr>
    </w:p>
    <w:p>
      <w:pPr>
        <w:keepNext w:val="0"/>
        <w:keepLines w:val="0"/>
        <w:pageBreakBefore w:val="0"/>
        <w:kinsoku/>
        <w:wordWrap/>
        <w:overflowPunct/>
        <w:topLinePunct w:val="0"/>
        <w:autoSpaceDE w:val="0"/>
        <w:autoSpaceDN w:val="0"/>
        <w:bidi w:val="0"/>
        <w:adjustRightInd w:val="0"/>
        <w:spacing w:line="600" w:lineRule="exact"/>
        <w:ind w:firstLine="0" w:firstLineChars="0"/>
        <w:jc w:val="center"/>
        <w:textAlignment w:val="auto"/>
        <w:rPr>
          <w:rFonts w:hint="default" w:ascii="Times New Roman" w:hAnsi="Times New Roman" w:cs="Times New Roman"/>
          <w:kern w:val="0"/>
          <w:szCs w:val="32"/>
        </w:rPr>
      </w:pPr>
      <w:r>
        <w:rPr>
          <w:rFonts w:hint="default" w:ascii="Times New Roman" w:hAnsi="Times New Roman" w:eastAsia="黑体" w:cs="Times New Roman"/>
          <w:kern w:val="0"/>
          <w:szCs w:val="32"/>
        </w:rPr>
        <w:t>第四章  附  则</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eastAsia="黑体" w:cs="Times New Roman"/>
          <w:szCs w:val="32"/>
        </w:rPr>
        <w:t>第九条</w:t>
      </w:r>
      <w:r>
        <w:rPr>
          <w:rFonts w:hint="default" w:ascii="Times New Roman" w:hAnsi="Times New Roman" w:cs="Times New Roman"/>
          <w:bCs/>
          <w:kern w:val="0"/>
          <w:szCs w:val="32"/>
        </w:rPr>
        <w:t xml:space="preserve">  </w:t>
      </w:r>
      <w:r>
        <w:rPr>
          <w:rFonts w:hint="default" w:ascii="Times New Roman" w:hAnsi="Times New Roman" w:cs="Times New Roman"/>
          <w:szCs w:val="32"/>
          <w:lang w:eastAsia="zh-CN"/>
        </w:rPr>
        <w:t>市经信局负责</w:t>
      </w:r>
      <w:r>
        <w:rPr>
          <w:rFonts w:hint="default" w:ascii="Times New Roman" w:hAnsi="Times New Roman" w:cs="Times New Roman"/>
          <w:szCs w:val="32"/>
        </w:rPr>
        <w:t>建立工业</w:t>
      </w:r>
      <w:r>
        <w:rPr>
          <w:rFonts w:hint="default" w:ascii="Times New Roman" w:hAnsi="Times New Roman" w:cs="Times New Roman"/>
          <w:szCs w:val="32"/>
          <w:lang w:eastAsia="zh-CN"/>
        </w:rPr>
        <w:t>和信息化领域</w:t>
      </w:r>
      <w:r>
        <w:rPr>
          <w:rFonts w:hint="default" w:ascii="Times New Roman" w:hAnsi="Times New Roman" w:cs="Times New Roman"/>
          <w:szCs w:val="32"/>
        </w:rPr>
        <w:t>工程师职务任职资格量化评价标准，并根据行业发展适时调整完善。</w:t>
      </w:r>
      <w:r>
        <w:rPr>
          <w:rFonts w:hint="default" w:ascii="Times New Roman" w:hAnsi="Times New Roman" w:cs="Times New Roman"/>
          <w:szCs w:val="32"/>
          <w:lang w:eastAsia="zh-CN"/>
        </w:rPr>
        <w:t>工业和信息化领域各中评委依据本评价条件制定相关专业</w:t>
      </w:r>
      <w:r>
        <w:rPr>
          <w:rFonts w:hint="default" w:ascii="Times New Roman" w:hAnsi="Times New Roman" w:eastAsia="仿宋_GB2312" w:cs="Times New Roman"/>
          <w:i w:val="0"/>
          <w:iCs w:val="0"/>
          <w:caps w:val="0"/>
          <w:spacing w:val="0"/>
          <w:kern w:val="2"/>
          <w:sz w:val="32"/>
          <w:szCs w:val="32"/>
          <w:shd w:val="clear" w:color="auto" w:fill="auto"/>
          <w:lang w:val="en-US" w:eastAsia="zh-CN" w:bidi="ar"/>
        </w:rPr>
        <w:t>评价条件和量化标准</w:t>
      </w:r>
      <w:r>
        <w:rPr>
          <w:rFonts w:hint="default" w:ascii="Times New Roman" w:hAnsi="Times New Roman" w:cs="Times New Roman"/>
          <w:i w:val="0"/>
          <w:iCs w:val="0"/>
          <w:caps w:val="0"/>
          <w:spacing w:val="0"/>
          <w:kern w:val="2"/>
          <w:sz w:val="32"/>
          <w:szCs w:val="32"/>
          <w:shd w:val="clear" w:color="auto" w:fill="auto"/>
          <w:lang w:val="en-US" w:eastAsia="zh-CN" w:bidi="ar"/>
        </w:rPr>
        <w:t>，并随当年度评审通知向社会公布。</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pacing w:val="-6"/>
          <w:kern w:val="0"/>
          <w:szCs w:val="32"/>
        </w:rPr>
      </w:pPr>
      <w:r>
        <w:rPr>
          <w:rFonts w:hint="default" w:ascii="Times New Roman" w:hAnsi="Times New Roman" w:eastAsia="黑体" w:cs="Times New Roman"/>
          <w:szCs w:val="32"/>
        </w:rPr>
        <w:t>第十条</w:t>
      </w:r>
      <w:r>
        <w:rPr>
          <w:rFonts w:hint="default" w:ascii="Times New Roman" w:hAnsi="Times New Roman" w:cs="Times New Roman"/>
          <w:spacing w:val="-6"/>
          <w:szCs w:val="32"/>
        </w:rPr>
        <w:t xml:space="preserve">  本评价条件</w:t>
      </w:r>
      <w:r>
        <w:rPr>
          <w:rFonts w:hint="default" w:ascii="Times New Roman" w:hAnsi="Times New Roman" w:cs="Times New Roman"/>
          <w:spacing w:val="-6"/>
          <w:kern w:val="0"/>
          <w:szCs w:val="32"/>
        </w:rPr>
        <w:t>涉及的工作业绩、专业学术成果等均应为任现职后</w:t>
      </w:r>
      <w:r>
        <w:rPr>
          <w:rFonts w:hint="default" w:ascii="Times New Roman" w:hAnsi="Times New Roman" w:cs="Times New Roman"/>
          <w:spacing w:val="-6"/>
          <w:kern w:val="0"/>
          <w:szCs w:val="32"/>
          <w:lang w:val="en-US" w:eastAsia="zh-CN"/>
        </w:rPr>
        <w:t>或</w:t>
      </w:r>
      <w:r>
        <w:rPr>
          <w:rFonts w:hint="default" w:ascii="Times New Roman" w:hAnsi="Times New Roman" w:cs="Times New Roman"/>
          <w:spacing w:val="-6"/>
          <w:kern w:val="0"/>
          <w:szCs w:val="32"/>
        </w:rPr>
        <w:t>近</w:t>
      </w:r>
      <w:r>
        <w:rPr>
          <w:rFonts w:hint="default" w:ascii="Times New Roman" w:hAnsi="Times New Roman" w:cs="Times New Roman"/>
          <w:spacing w:val="-6"/>
          <w:kern w:val="0"/>
          <w:szCs w:val="32"/>
          <w:lang w:val="en-US" w:eastAsia="zh-CN"/>
        </w:rPr>
        <w:t>5</w:t>
      </w:r>
      <w:r>
        <w:rPr>
          <w:rFonts w:hint="default" w:ascii="Times New Roman" w:hAnsi="Times New Roman" w:cs="Times New Roman"/>
          <w:spacing w:val="-6"/>
          <w:kern w:val="0"/>
          <w:szCs w:val="32"/>
        </w:rPr>
        <w:t>年取得，并与申报专业相关联，同时提供相应的佐证材料。</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eastAsia="黑体" w:cs="Times New Roman"/>
          <w:szCs w:val="32"/>
        </w:rPr>
        <w:t>第十一条</w:t>
      </w:r>
      <w:r>
        <w:rPr>
          <w:rFonts w:hint="default" w:ascii="Times New Roman" w:hAnsi="Times New Roman" w:cs="Times New Roman"/>
          <w:spacing w:val="-6"/>
          <w:szCs w:val="32"/>
        </w:rPr>
        <w:t xml:space="preserve">  </w:t>
      </w:r>
      <w:r>
        <w:rPr>
          <w:rFonts w:hint="default" w:ascii="Times New Roman" w:hAnsi="Times New Roman" w:cs="Times New Roman"/>
          <w:szCs w:val="32"/>
        </w:rPr>
        <w:t>申报人员有下列情形之一者，取消评审资格，已通过评审的人员，由发证机关收回其工程师职务任职资格证书，并记入职称评审诚信档案库，纳入全国和省信用信息共享平台，记录期为3年：</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（一）伪造、变造证件、证明等申报材料的。</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（二）有违纪违法行为，仍在处理、处分、处罚阶段和任现职后有严重违纪违法行为，在申报材料中未反映的。</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r>
        <w:rPr>
          <w:rFonts w:hint="default" w:ascii="Times New Roman" w:hAnsi="Times New Roman" w:cs="Times New Roman"/>
          <w:szCs w:val="32"/>
        </w:rPr>
        <w:t>（三）有其他弄虚作假、营私舞弊行为的。</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eastAsia="黑体" w:cs="Times New Roman"/>
          <w:szCs w:val="32"/>
        </w:rPr>
        <w:t>第十二条</w:t>
      </w:r>
      <w:r>
        <w:rPr>
          <w:rFonts w:hint="default" w:ascii="Times New Roman" w:hAnsi="Times New Roman" w:cs="Times New Roman"/>
          <w:spacing w:val="-6"/>
          <w:szCs w:val="32"/>
        </w:rPr>
        <w:t xml:space="preserve">  </w:t>
      </w:r>
      <w:r>
        <w:rPr>
          <w:rFonts w:hint="default" w:ascii="Times New Roman" w:hAnsi="Times New Roman" w:cs="Times New Roman"/>
          <w:szCs w:val="32"/>
        </w:rPr>
        <w:t>本评价条件有关词语或概念的特定解释：</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r>
        <w:rPr>
          <w:rFonts w:hint="default" w:ascii="Times New Roman" w:hAnsi="Times New Roman" w:cs="Times New Roman"/>
          <w:szCs w:val="32"/>
          <w:lang w:val="zh-CN" w:bidi="zh-CN"/>
        </w:rPr>
        <w:t>（一）</w:t>
      </w:r>
      <w:r>
        <w:rPr>
          <w:rFonts w:hint="default" w:ascii="Times New Roman" w:hAnsi="Times New Roman" w:cs="Times New Roman"/>
          <w:szCs w:val="32"/>
        </w:rPr>
        <w:t>能源</w:t>
      </w:r>
      <w:r>
        <w:rPr>
          <w:rFonts w:hint="default" w:ascii="Times New Roman" w:hAnsi="Times New Roman" w:cs="Times New Roman"/>
          <w:szCs w:val="32"/>
          <w:lang w:eastAsia="zh-CN"/>
        </w:rPr>
        <w:t>、材料</w:t>
      </w:r>
      <w:r>
        <w:rPr>
          <w:rFonts w:hint="default" w:ascii="Times New Roman" w:hAnsi="Times New Roman" w:cs="Times New Roman"/>
          <w:szCs w:val="32"/>
          <w:lang w:val="en-US" w:eastAsia="zh-CN"/>
        </w:rPr>
        <w:t>、石化、轻纺、机电制造、信息技术</w:t>
      </w:r>
      <w:r>
        <w:rPr>
          <w:rFonts w:hint="default" w:ascii="Times New Roman" w:hAnsi="Times New Roman" w:cs="Times New Roman"/>
          <w:szCs w:val="32"/>
          <w:lang w:eastAsia="zh-CN"/>
        </w:rPr>
        <w:t>、</w:t>
      </w:r>
      <w:r>
        <w:rPr>
          <w:rFonts w:hint="default" w:ascii="Times New Roman" w:hAnsi="Times New Roman" w:cs="Times New Roman"/>
          <w:szCs w:val="32"/>
        </w:rPr>
        <w:t>电子</w:t>
      </w:r>
      <w:r>
        <w:rPr>
          <w:rFonts w:hint="default" w:ascii="Times New Roman" w:hAnsi="Times New Roman" w:cs="Times New Roman"/>
          <w:szCs w:val="32"/>
          <w:lang w:eastAsia="zh-CN"/>
        </w:rPr>
        <w:t>、</w:t>
      </w:r>
      <w:r>
        <w:rPr>
          <w:rFonts w:hint="default" w:ascii="Times New Roman" w:hAnsi="Times New Roman" w:cs="Times New Roman"/>
          <w:szCs w:val="32"/>
        </w:rPr>
        <w:t>电气</w:t>
      </w:r>
      <w:r>
        <w:rPr>
          <w:rFonts w:hint="default" w:ascii="Times New Roman" w:hAnsi="Times New Roman" w:cs="Times New Roman"/>
          <w:szCs w:val="32"/>
          <w:lang w:eastAsia="zh-CN"/>
        </w:rPr>
        <w:t>、电力、</w:t>
      </w:r>
      <w:r>
        <w:rPr>
          <w:rFonts w:hint="default" w:ascii="Times New Roman" w:hAnsi="Times New Roman" w:cs="Times New Roman"/>
          <w:szCs w:val="32"/>
          <w:lang w:val="en-US" w:eastAsia="zh-CN"/>
        </w:rPr>
        <w:t>汽车制造、集成电路、光学光电、区块链、物联网、机器人、工业互联网、智能制造等工业和信息化领域工程</w:t>
      </w:r>
      <w:r>
        <w:rPr>
          <w:rFonts w:hint="default" w:ascii="Times New Roman" w:hAnsi="Times New Roman" w:cs="Times New Roman"/>
          <w:szCs w:val="32"/>
        </w:rPr>
        <w:t>各专业解释应依照各专业高级工程师职务任职资格评价条件的</w:t>
      </w:r>
      <w:r>
        <w:rPr>
          <w:rFonts w:hint="default" w:ascii="Times New Roman" w:hAnsi="Times New Roman" w:cs="Times New Roman"/>
          <w:kern w:val="0"/>
          <w:szCs w:val="32"/>
        </w:rPr>
        <w:t>相关文件执行。</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szCs w:val="32"/>
        </w:rPr>
      </w:pPr>
      <w:bookmarkStart w:id="2" w:name="_Hlk132355168"/>
      <w:r>
        <w:rPr>
          <w:rFonts w:hint="default" w:ascii="Times New Roman" w:hAnsi="Times New Roman" w:cs="Times New Roman"/>
          <w:kern w:val="0"/>
          <w:szCs w:val="32"/>
        </w:rPr>
        <w:t>（二）</w:t>
      </w:r>
      <w:bookmarkEnd w:id="2"/>
      <w:r>
        <w:rPr>
          <w:rFonts w:hint="default" w:ascii="Times New Roman" w:hAnsi="Times New Roman" w:cs="Times New Roman"/>
          <w:kern w:val="0"/>
          <w:szCs w:val="32"/>
        </w:rPr>
        <w:t>科学技术奖指政府部门设立的科学技术奖项。</w:t>
      </w:r>
      <w:r>
        <w:rPr>
          <w:rFonts w:hint="default" w:ascii="Times New Roman" w:hAnsi="Times New Roman" w:cs="Times New Roman"/>
          <w:szCs w:val="32"/>
        </w:rPr>
        <w:t>工程技术奖项包括优质工程奖、优秀工程设计奖、优秀工程咨询成果奖等。</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（三）省（部）级是指省、自治区、直辖市、计划单列市人民政府以及国家相关部委；</w:t>
      </w:r>
      <w:r>
        <w:rPr>
          <w:rFonts w:hint="default" w:ascii="Times New Roman" w:hAnsi="Times New Roman" w:cs="Times New Roman"/>
          <w:bCs/>
          <w:szCs w:val="32"/>
          <w:lang w:bidi="ar"/>
        </w:rPr>
        <w:t>地市级是指设区市人民政府或省级厅（局）；区县级是指地级市辖属各区或县级市。</w:t>
      </w:r>
      <w:r>
        <w:rPr>
          <w:rFonts w:hint="default" w:ascii="Times New Roman" w:hAnsi="Times New Roman" w:cs="Times New Roman"/>
          <w:szCs w:val="32"/>
        </w:rPr>
        <w:t>其中省级行业机构设立的奖项视同地市级，市级行业机构设立的奖项视同县市区级。</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（四）获奖项目的排名以各类奖励的正式文件、证书为准。不分等级且无排名依据的奖项，需所在单位提供项目参与人员排名名单（负责人签字并盖单位公章），作为该项目永久性排名依据。</w:t>
      </w:r>
    </w:p>
    <w:p>
      <w:pPr>
        <w:keepNext w:val="0"/>
        <w:keepLines w:val="0"/>
        <w:pageBreakBefore w:val="0"/>
        <w:kinsoku/>
        <w:wordWrap/>
        <w:overflowPunct/>
        <w:topLinePunct w:val="0"/>
        <w:bidi w:val="0"/>
        <w:adjustRightInd w:val="0"/>
        <w:snapToGrid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五）“项目负责人（主持）”是各类创新、攻关、设计、建设、管理等项目或工程等项目的主要完成人（排名前3）；“专业负责人（为主）”是指项目主要完成人（排名为4-6），在具体项目中承担重要技术工作（以项目计划任务书或有关文件为依据）。</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（六）项目的难易程度的划分，由评审委员会根据国家有关规定，结合地区差异等实际情况掌握。</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kern w:val="0"/>
          <w:szCs w:val="32"/>
        </w:rPr>
        <w:t>（七）“公开发表”是指论文刊登在有国内或国际统一刊号（具有CN、ISSN编号）的专业报刊上或论著、译著经出版社正式出版，无正式刊号的内部报刊以及内部印刷资料成果，均不得作为“公开发表”。</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cs="Times New Roman"/>
          <w:szCs w:val="32"/>
        </w:rPr>
        <w:t>（八）“以上”均含本级或本数。</w:t>
      </w:r>
    </w:p>
    <w:p>
      <w:pPr>
        <w:keepNext w:val="0"/>
        <w:keepLines w:val="0"/>
        <w:pageBreakBefore w:val="0"/>
        <w:widowControl/>
        <w:kinsoku/>
        <w:wordWrap/>
        <w:overflowPunct/>
        <w:topLinePunct w:val="0"/>
        <w:bidi w:val="0"/>
        <w:spacing w:line="600" w:lineRule="exact"/>
        <w:ind w:firstLine="640"/>
        <w:jc w:val="both"/>
        <w:textAlignment w:val="auto"/>
        <w:rPr>
          <w:rFonts w:hint="default" w:ascii="Times New Roman" w:hAnsi="Times New Roman" w:cs="Times New Roman"/>
          <w:kern w:val="0"/>
          <w:szCs w:val="32"/>
        </w:rPr>
      </w:pPr>
      <w:r>
        <w:rPr>
          <w:rFonts w:hint="default" w:ascii="Times New Roman" w:hAnsi="Times New Roman" w:cs="Times New Roman"/>
          <w:szCs w:val="32"/>
        </w:rPr>
        <w:t>（九）“年”均为周年。</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szCs w:val="32"/>
        </w:rPr>
      </w:pPr>
      <w:r>
        <w:rPr>
          <w:rFonts w:hint="default" w:ascii="Times New Roman" w:hAnsi="Times New Roman" w:eastAsia="黑体" w:cs="Times New Roman"/>
          <w:szCs w:val="32"/>
        </w:rPr>
        <w:t>第十三条</w:t>
      </w:r>
      <w:r>
        <w:rPr>
          <w:rFonts w:hint="default" w:ascii="Times New Roman" w:hAnsi="Times New Roman" w:cs="Times New Roman"/>
          <w:spacing w:val="-6"/>
          <w:szCs w:val="32"/>
        </w:rPr>
        <w:t xml:space="preserve">  </w:t>
      </w:r>
      <w:r>
        <w:rPr>
          <w:rFonts w:hint="default" w:ascii="Times New Roman" w:hAnsi="Times New Roman" w:cs="Times New Roman"/>
          <w:kern w:val="0"/>
          <w:szCs w:val="32"/>
        </w:rPr>
        <w:t>本评价条件自202</w:t>
      </w:r>
      <w:r>
        <w:rPr>
          <w:rFonts w:hint="default" w:ascii="Times New Roman" w:hAnsi="Times New Roman" w:cs="Times New Roman"/>
          <w:kern w:val="0"/>
          <w:szCs w:val="32"/>
          <w:lang w:val="en-US" w:eastAsia="zh-CN"/>
        </w:rPr>
        <w:t>6</w:t>
      </w:r>
      <w:r>
        <w:rPr>
          <w:rFonts w:hint="default" w:ascii="Times New Roman" w:hAnsi="Times New Roman" w:cs="Times New Roman"/>
          <w:kern w:val="0"/>
          <w:szCs w:val="32"/>
        </w:rPr>
        <w:t>年</w:t>
      </w:r>
      <w:r>
        <w:rPr>
          <w:rFonts w:hint="default" w:ascii="Times New Roman" w:hAnsi="Times New Roman" w:cs="Times New Roman"/>
          <w:kern w:val="0"/>
          <w:szCs w:val="32"/>
          <w:lang w:val="en-US" w:eastAsia="zh-CN"/>
        </w:rPr>
        <w:t>3</w:t>
      </w:r>
      <w:r>
        <w:rPr>
          <w:rFonts w:hint="default" w:ascii="Times New Roman" w:hAnsi="Times New Roman" w:cs="Times New Roman"/>
          <w:kern w:val="0"/>
          <w:szCs w:val="32"/>
        </w:rPr>
        <w:t>月</w:t>
      </w:r>
      <w:r>
        <w:rPr>
          <w:rFonts w:hint="default" w:ascii="Times New Roman" w:hAnsi="Times New Roman" w:cs="Times New Roman"/>
          <w:kern w:val="0"/>
          <w:szCs w:val="32"/>
          <w:lang w:val="en-US" w:eastAsia="zh-CN"/>
        </w:rPr>
        <w:t xml:space="preserve">1 </w:t>
      </w:r>
      <w:r>
        <w:rPr>
          <w:rFonts w:hint="default" w:ascii="Times New Roman" w:hAnsi="Times New Roman" w:cs="Times New Roman"/>
          <w:kern w:val="0"/>
          <w:szCs w:val="32"/>
        </w:rPr>
        <w:t>日起施行。</w:t>
      </w:r>
    </w:p>
    <w:p>
      <w:pPr>
        <w:keepNext w:val="0"/>
        <w:keepLines w:val="0"/>
        <w:pageBreakBefore w:val="0"/>
        <w:kinsoku/>
        <w:wordWrap/>
        <w:overflowPunct/>
        <w:topLinePunct w:val="0"/>
        <w:bidi w:val="0"/>
        <w:spacing w:line="600" w:lineRule="exact"/>
        <w:ind w:firstLine="640"/>
        <w:jc w:val="both"/>
        <w:textAlignment w:val="auto"/>
        <w:rPr>
          <w:rFonts w:hint="default" w:ascii="Times New Roman" w:hAnsi="Times New Roman" w:cs="Times New Roman"/>
          <w:bCs/>
          <w:kern w:val="0"/>
          <w:szCs w:val="32"/>
        </w:rPr>
      </w:pPr>
    </w:p>
    <w:p>
      <w:pPr>
        <w:keepNext w:val="0"/>
        <w:keepLines w:val="0"/>
        <w:pageBreakBefore w:val="0"/>
        <w:kinsoku/>
        <w:wordWrap/>
        <w:overflowPunct/>
        <w:topLinePunct w:val="0"/>
        <w:bidi w:val="0"/>
        <w:spacing w:line="600" w:lineRule="exact"/>
        <w:ind w:left="1600" w:leftChars="200" w:hanging="960" w:hangingChars="300"/>
        <w:jc w:val="both"/>
        <w:textAlignment w:val="auto"/>
        <w:rPr>
          <w:rFonts w:hint="default" w:ascii="Times New Roman" w:hAnsi="Times New Roman" w:cs="Times New Roman"/>
          <w:bCs/>
          <w:kern w:val="0"/>
          <w:szCs w:val="32"/>
        </w:rPr>
      </w:pPr>
      <w:r>
        <w:rPr>
          <w:rFonts w:hint="default" w:ascii="Times New Roman" w:hAnsi="Times New Roman" w:cs="Times New Roman"/>
          <w:bCs/>
          <w:kern w:val="0"/>
          <w:szCs w:val="32"/>
        </w:rPr>
        <w:t>附件：</w:t>
      </w:r>
      <w:r>
        <w:rPr>
          <w:rFonts w:hint="default" w:ascii="Times New Roman" w:hAnsi="Times New Roman" w:cs="Times New Roman"/>
          <w:bCs/>
          <w:kern w:val="0"/>
          <w:szCs w:val="32"/>
          <w:lang w:eastAsia="zh-CN"/>
        </w:rPr>
        <w:t>温州市工业和信息化领域</w:t>
      </w:r>
      <w:r>
        <w:rPr>
          <w:rFonts w:hint="default" w:ascii="Times New Roman" w:hAnsi="Times New Roman" w:cs="Times New Roman"/>
          <w:bCs/>
          <w:kern w:val="0"/>
          <w:szCs w:val="32"/>
        </w:rPr>
        <w:t>工程师职务任职资格量化评价标准</w:t>
      </w:r>
    </w:p>
    <w:p>
      <w:pPr>
        <w:pStyle w:val="2"/>
        <w:ind w:firstLine="560"/>
        <w:rPr>
          <w:rFonts w:hint="default" w:ascii="Times New Roman" w:hAnsi="Times New Roman" w:cs="Times New Roman"/>
          <w:lang w:val="en-US" w:bidi="ar-SA"/>
        </w:rPr>
      </w:pPr>
    </w:p>
    <w:p>
      <w:pPr>
        <w:pStyle w:val="3"/>
        <w:ind w:firstLine="643"/>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814" w:left="1588" w:header="851" w:footer="1020" w:gutter="0"/>
          <w:pgNumType w:fmt="decimal"/>
          <w:cols w:space="720" w:num="1"/>
          <w:titlePg/>
          <w:docGrid w:type="linesAndChars" w:linePitch="435" w:charSpace="0"/>
        </w:sectPr>
      </w:pPr>
    </w:p>
    <w:p>
      <w:pPr>
        <w:snapToGrid w:val="0"/>
        <w:spacing w:line="500" w:lineRule="exact"/>
        <w:ind w:leftChars="-148" w:hanging="473" w:hangingChars="148"/>
        <w:rPr>
          <w:rFonts w:hint="default" w:ascii="Times New Roman" w:hAnsi="Times New Roman" w:eastAsia="黑体" w:cs="Times New Roman"/>
          <w:szCs w:val="32"/>
          <w:lang w:bidi="zh-CN"/>
        </w:rPr>
      </w:pPr>
      <w:r>
        <w:rPr>
          <w:rFonts w:hint="default" w:ascii="Times New Roman" w:hAnsi="Times New Roman" w:eastAsia="黑体" w:cs="Times New Roman"/>
          <w:szCs w:val="32"/>
          <w:lang w:bidi="zh-CN"/>
        </w:rPr>
        <w:t>附件</w:t>
      </w:r>
    </w:p>
    <w:p>
      <w:pPr>
        <w:keepNext w:val="0"/>
        <w:keepLines w:val="0"/>
        <w:pageBreakBefore w:val="0"/>
        <w:widowControl w:val="0"/>
        <w:kinsoku/>
        <w:wordWrap/>
        <w:overflowPunct/>
        <w:topLinePunct w:val="0"/>
        <w:autoSpaceDE/>
        <w:autoSpaceDN/>
        <w:bidi w:val="0"/>
        <w:adjustRightInd/>
        <w:snapToGrid w:val="0"/>
        <w:spacing w:after="222" w:afterLines="50" w:line="500" w:lineRule="exact"/>
        <w:ind w:firstLine="0" w:firstLineChars="0"/>
        <w:jc w:val="center"/>
        <w:textAlignment w:val="auto"/>
        <w:rPr>
          <w:rFonts w:hint="default" w:ascii="Times New Roman" w:hAnsi="Times New Roman" w:eastAsia="黑体" w:cs="Times New Roman"/>
          <w:sz w:val="36"/>
          <w:szCs w:val="36"/>
          <w:lang w:bidi="zh-CN"/>
        </w:rPr>
      </w:pPr>
      <w:r>
        <w:rPr>
          <w:rFonts w:hint="default" w:ascii="Times New Roman" w:hAnsi="Times New Roman" w:eastAsia="方正小标宋简体" w:cs="Times New Roman"/>
          <w:color w:val="000000"/>
          <w:kern w:val="0"/>
          <w:sz w:val="36"/>
          <w:szCs w:val="36"/>
          <w:lang w:eastAsia="zh-CN" w:bidi="ar"/>
        </w:rPr>
        <w:t>温州</w:t>
      </w:r>
      <w:r>
        <w:rPr>
          <w:rFonts w:hint="default" w:ascii="Times New Roman" w:hAnsi="Times New Roman" w:eastAsia="方正小标宋简体" w:cs="Times New Roman"/>
          <w:color w:val="000000"/>
          <w:kern w:val="0"/>
          <w:sz w:val="36"/>
          <w:szCs w:val="36"/>
          <w:lang w:bidi="ar"/>
        </w:rPr>
        <w:t>市工业</w:t>
      </w:r>
      <w:r>
        <w:rPr>
          <w:rFonts w:hint="default" w:ascii="Times New Roman" w:hAnsi="Times New Roman" w:eastAsia="方正小标宋简体" w:cs="Times New Roman"/>
          <w:color w:val="000000"/>
          <w:kern w:val="0"/>
          <w:sz w:val="36"/>
          <w:szCs w:val="36"/>
          <w:lang w:eastAsia="zh-CN" w:bidi="ar"/>
        </w:rPr>
        <w:t>和信息化领域</w:t>
      </w:r>
      <w:r>
        <w:rPr>
          <w:rFonts w:hint="default" w:ascii="Times New Roman" w:hAnsi="Times New Roman" w:eastAsia="方正小标宋简体" w:cs="Times New Roman"/>
          <w:color w:val="000000"/>
          <w:kern w:val="0"/>
          <w:sz w:val="36"/>
          <w:szCs w:val="36"/>
          <w:lang w:bidi="ar"/>
        </w:rPr>
        <w:t>工程师职务任职资格量化评价标准</w:t>
      </w:r>
    </w:p>
    <w:tbl>
      <w:tblPr>
        <w:tblStyle w:val="6"/>
        <w:tblW w:w="15193" w:type="dxa"/>
        <w:jc w:val="center"/>
        <w:tblLayout w:type="fixed"/>
        <w:tblCellMar>
          <w:top w:w="0" w:type="dxa"/>
          <w:left w:w="108" w:type="dxa"/>
          <w:bottom w:w="0" w:type="dxa"/>
          <w:right w:w="108" w:type="dxa"/>
        </w:tblCellMar>
      </w:tblPr>
      <w:tblGrid>
        <w:gridCol w:w="1036"/>
        <w:gridCol w:w="1868"/>
        <w:gridCol w:w="2208"/>
        <w:gridCol w:w="1418"/>
        <w:gridCol w:w="1247"/>
        <w:gridCol w:w="1161"/>
        <w:gridCol w:w="648"/>
        <w:gridCol w:w="5607"/>
      </w:tblGrid>
      <w:tr>
        <w:tblPrEx>
          <w:tblCellMar>
            <w:top w:w="0" w:type="dxa"/>
            <w:left w:w="108" w:type="dxa"/>
            <w:bottom w:w="0" w:type="dxa"/>
            <w:right w:w="108" w:type="dxa"/>
          </w:tblCellMar>
        </w:tblPrEx>
        <w:trPr>
          <w:trHeight w:val="714" w:hRule="atLeast"/>
          <w:tblHeader/>
          <w:jc w:val="center"/>
        </w:trPr>
        <w:tc>
          <w:tcPr>
            <w:tcW w:w="1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指标</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一级指标</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二级指标</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三级指标</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打分标准</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最高分值</w:t>
            </w:r>
          </w:p>
        </w:tc>
        <w:tc>
          <w:tcPr>
            <w:tcW w:w="5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bidi="ar"/>
              </w:rPr>
              <w:t>指标说明</w:t>
            </w:r>
          </w:p>
        </w:tc>
      </w:tr>
      <w:tr>
        <w:tblPrEx>
          <w:tblCellMar>
            <w:top w:w="0" w:type="dxa"/>
            <w:left w:w="108" w:type="dxa"/>
            <w:bottom w:w="0" w:type="dxa"/>
            <w:right w:w="108" w:type="dxa"/>
          </w:tblCellMar>
        </w:tblPrEx>
        <w:trPr>
          <w:trHeight w:val="362"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职业道德（最高10分）</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个人荣誉</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（最高10分）</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市厅级及以上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1.市厅级及以上、县市区级个人荣誉指政府部门颁发的劳模、五一劳动奖、先进工作者荣誉称号</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2.个人荣誉以公布文件或证书为准</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3.其他荣誉总数限6个。</w:t>
            </w: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县市区级</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0.3n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77" w:hRule="atLeast"/>
          <w:jc w:val="center"/>
        </w:trPr>
        <w:tc>
          <w:tcPr>
            <w:tcW w:w="103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近</w:t>
            </w:r>
            <w:r>
              <w:rPr>
                <w:rFonts w:hint="default" w:ascii="Times New Roman" w:hAnsi="Times New Roman" w:cs="Times New Roman"/>
                <w:color w:val="000000"/>
                <w:kern w:val="0"/>
                <w:sz w:val="20"/>
                <w:szCs w:val="20"/>
                <w:lang w:eastAsia="zh-CN" w:bidi="ar"/>
              </w:rPr>
              <w:t>三</w:t>
            </w:r>
            <w:r>
              <w:rPr>
                <w:rFonts w:hint="default" w:ascii="Times New Roman" w:hAnsi="Times New Roman" w:cs="Times New Roman"/>
                <w:color w:val="000000"/>
                <w:kern w:val="0"/>
                <w:sz w:val="20"/>
                <w:szCs w:val="20"/>
                <w:lang w:bidi="ar"/>
              </w:rPr>
              <w:t>年个人年度考核（最高1.2分）</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个人年度考核优秀</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0.3n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专业技术经历和水平（最高25分）</w:t>
            </w: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学历学位</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（最高10分）</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硕士及以上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1.学历以毕业证书、学信网证明材料为准</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w:t>
            </w:r>
            <w:r>
              <w:rPr>
                <w:rStyle w:val="10"/>
                <w:rFonts w:hint="default" w:ascii="Times New Roman" w:hAnsi="Times New Roman" w:eastAsia="仿宋_GB2312" w:cs="Times New Roman"/>
                <w:lang w:bidi="ar"/>
              </w:rPr>
              <w:t>.非本专业的减1分</w:t>
            </w:r>
            <w:r>
              <w:rPr>
                <w:rFonts w:hint="default" w:ascii="Times New Roman" w:hAnsi="Times New Roman" w:cs="Times New Roman"/>
                <w:color w:val="000000"/>
                <w:kern w:val="0"/>
                <w:sz w:val="20"/>
                <w:szCs w:val="20"/>
                <w:lang w:eastAsia="zh-CN" w:bidi="ar"/>
              </w:rPr>
              <w:t>；</w:t>
            </w:r>
            <w:r>
              <w:rPr>
                <w:rStyle w:val="10"/>
                <w:rFonts w:hint="default" w:ascii="Times New Roman" w:hAnsi="Times New Roman" w:eastAsia="仿宋_GB2312" w:cs="Times New Roman"/>
                <w:lang w:bidi="ar"/>
              </w:rPr>
              <w:br w:type="textWrapping"/>
            </w:r>
            <w:r>
              <w:rPr>
                <w:rStyle w:val="10"/>
                <w:rFonts w:hint="default" w:ascii="Times New Roman" w:hAnsi="Times New Roman" w:eastAsia="仿宋_GB2312" w:cs="Times New Roman"/>
                <w:lang w:bidi="ar"/>
              </w:rPr>
              <w:t>3.以最高学历学位打分，不能累加。</w:t>
            </w: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本科</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专科</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工作经历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（最高10分）</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从事申报专业年限</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1.n为社保缴纳年限，不满1年的部分不计算</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2.工作经历以历年参保证明、劳动合同和单位聘书等材料为准。</w:t>
            </w:r>
          </w:p>
        </w:tc>
      </w:tr>
      <w:tr>
        <w:tblPrEx>
          <w:tblCellMar>
            <w:top w:w="0" w:type="dxa"/>
            <w:left w:w="108" w:type="dxa"/>
            <w:bottom w:w="0" w:type="dxa"/>
            <w:right w:w="108" w:type="dxa"/>
          </w:tblCellMar>
        </w:tblPrEx>
        <w:trPr>
          <w:trHeight w:val="71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从事非申报专业但从事工业工程系列年限</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0.3n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任职情况</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（最高10分）</w:t>
            </w: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规上企业</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单位技术负责人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1.单位技术负责人和部门负责人均需在该职位上任职一年以上；</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2.任职情况以单位出具任免文件为准；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3.有多项任职时，分数不可兼得，就高计分</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4.规模以上工业企业是指年主营业务收入在2000万元及以上的工业企业。高新技术企业视同规上企业。</w:t>
            </w: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部门负责人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技术骨干</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规下企业</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单位技术负责人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部门负责人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技术骨干</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其他单位任职</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单位技术负责人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部门负责人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技术骨干</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528" w:hRule="atLeast"/>
          <w:jc w:val="center"/>
        </w:trPr>
        <w:tc>
          <w:tcPr>
            <w:tcW w:w="1036"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专业技术经历和水平（最高25分）</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行业影响力</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（最高10分）</w:t>
            </w:r>
          </w:p>
        </w:tc>
        <w:tc>
          <w:tcPr>
            <w:tcW w:w="2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pacing w:val="-2"/>
                <w:sz w:val="20"/>
                <w:szCs w:val="20"/>
              </w:rPr>
            </w:pPr>
            <w:r>
              <w:rPr>
                <w:rFonts w:hint="default" w:ascii="Times New Roman" w:hAnsi="Times New Roman" w:cs="Times New Roman"/>
                <w:color w:val="000000"/>
                <w:spacing w:val="-2"/>
                <w:kern w:val="0"/>
                <w:sz w:val="20"/>
                <w:szCs w:val="20"/>
                <w:lang w:bidi="ar"/>
              </w:rPr>
              <w:t>技术中心、创新平台或重点实验室主要负责人</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市厅级及以上</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1.以职务任免证书为准；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2.技术中心、创新平台或重点实验室主要负责人有多项任职时，分数不可兼得，就高打分</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3.学术报告、培训授课情况</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t>n为宣讲、讲座、报告次数，或专业技术人员继续教育基地、高级研修班、高校兼职导师等授课时数，可累计计分</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4.社会团体主要指合法登记的与申报专业相关具有学术性质的社会团体或社会组织</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t>不包括纯商业性质的行业协会、商会等。按参与最高层级的社会团体计分，不累计。社会团体主要负责人指担任秘书长、副会长、会长等职务（可参考市经信局提供的5A协会名单）。</w:t>
            </w:r>
          </w:p>
        </w:tc>
      </w:tr>
      <w:tr>
        <w:tblPrEx>
          <w:tblCellMar>
            <w:top w:w="0" w:type="dxa"/>
            <w:left w:w="108" w:type="dxa"/>
            <w:bottom w:w="0" w:type="dxa"/>
            <w:right w:w="108" w:type="dxa"/>
          </w:tblCellMar>
        </w:tblPrEx>
        <w:trPr>
          <w:trHeight w:val="514"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县市区级</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528"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pacing w:val="-6"/>
                <w:sz w:val="20"/>
                <w:szCs w:val="20"/>
              </w:rPr>
            </w:pPr>
            <w:r>
              <w:rPr>
                <w:rFonts w:hint="default" w:ascii="Times New Roman" w:hAnsi="Times New Roman" w:cs="Times New Roman"/>
                <w:color w:val="000000"/>
                <w:spacing w:val="-6"/>
                <w:kern w:val="0"/>
                <w:sz w:val="20"/>
                <w:szCs w:val="20"/>
                <w:lang w:bidi="ar"/>
              </w:rPr>
              <w:t>学术报告、培训授课情况</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市厅级及以上</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0.5n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787"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县市区级及以下</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（含企业内部）</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0.2n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528"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参加社会团体</w:t>
            </w: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市厅级及以上</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87"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常务理事</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516" w:hRule="atLeast"/>
          <w:jc w:val="center"/>
        </w:trPr>
        <w:tc>
          <w:tcPr>
            <w:tcW w:w="103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理事</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54"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专业工作业绩（最高55分）</w:t>
            </w: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科研技术开发类</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（最高40分）</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省部级项目</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（4-10）n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主持或参与新产品、新工艺、新技术的研发、设计工作，突破产业技术瓶颈，达到领先的技术水平。以政府部门立项项目、</w:t>
            </w:r>
            <w:r>
              <w:rPr>
                <w:rStyle w:val="10"/>
                <w:rFonts w:hint="default" w:ascii="Times New Roman" w:hAnsi="Times New Roman" w:eastAsia="仿宋_GB2312" w:cs="Times New Roman"/>
                <w:lang w:bidi="ar"/>
              </w:rPr>
              <w:t>项目合同、项目计划任务书、有关文件为准，n为经专家认定项目数，不同项目可累加计分，同一项目获多个立项按就高原则，不重复计分。赋分按排名依次递减1分，其他排名由评议专家酌情量分。</w:t>
            </w:r>
          </w:p>
        </w:tc>
      </w:tr>
      <w:tr>
        <w:tblPrEx>
          <w:tblCellMar>
            <w:top w:w="0" w:type="dxa"/>
            <w:left w:w="108" w:type="dxa"/>
            <w:bottom w:w="0" w:type="dxa"/>
            <w:right w:w="108" w:type="dxa"/>
          </w:tblCellMar>
        </w:tblPrEx>
        <w:trPr>
          <w:trHeight w:val="45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市厅级项目</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7）n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1215"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县区级项目</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第1-5名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5）n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5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工程建设生产类</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（最高40分）</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pacing w:val="-4"/>
                <w:sz w:val="20"/>
                <w:szCs w:val="20"/>
              </w:rPr>
            </w:pPr>
            <w:r>
              <w:rPr>
                <w:rFonts w:hint="default" w:ascii="Times New Roman" w:hAnsi="Times New Roman" w:cs="Times New Roman"/>
                <w:color w:val="000000"/>
                <w:spacing w:val="-4"/>
                <w:kern w:val="0"/>
                <w:sz w:val="20"/>
                <w:szCs w:val="20"/>
                <w:lang w:bidi="ar"/>
              </w:rPr>
              <w:t>合同金额1000万元以上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（4-10）n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持或参与新产品、新工艺、新技术的生产工作，突破产业技术瓶颈，达到领先的技术水平。需提供中标通知书、项目合同、项目组成员名单及项目验收证明；n为经专家认定项目数，不同工程项目可累加计分，赋分按排名依次减1分，其他排名由评议专家酌情量分。</w:t>
            </w:r>
          </w:p>
        </w:tc>
      </w:tr>
      <w:tr>
        <w:tblPrEx>
          <w:tblCellMar>
            <w:top w:w="0" w:type="dxa"/>
            <w:left w:w="108" w:type="dxa"/>
            <w:bottom w:w="0" w:type="dxa"/>
            <w:right w:w="108" w:type="dxa"/>
          </w:tblCellMar>
        </w:tblPrEx>
        <w:trPr>
          <w:trHeight w:val="45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合同金额500万元以上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第1-5名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7）n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1066"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合同金额100万元以上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5）n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54" w:hRule="atLeast"/>
          <w:jc w:val="center"/>
        </w:trPr>
        <w:tc>
          <w:tcPr>
            <w:tcW w:w="1036"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专业工作业绩（最高55分）</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技术推广与服务类</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（最高40分）</w:t>
            </w:r>
          </w:p>
        </w:tc>
        <w:tc>
          <w:tcPr>
            <w:tcW w:w="2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推广产品、技术近3年内收入达到所在单位同期总收入的3%以上或新增收入200万元以上，取得显著成果或经济效益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项目负责人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（7-10）n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1.n为经专家认定项目数，工作业绩以近3年审计报告、有关文件为准；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2.项目负责人为项目（课题）的主要完成人（排名前3）；</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3.专业负责人为项目（课题）的主要完成人（排名为4-6）。</w:t>
            </w: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7）n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1307"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参与</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5）n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标准化、计量、检测评估、技术咨询等服务，项目金额200万元以上，取得显著成果或经济效益</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项目负责人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（7-10）n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1.n为经专家认定项目数，工作业绩以项目合同、项目计划任务书、有关文件为准；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2.项目负责人为项目（课题）的主要完成人（排名前3）；</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3.专业负责人为项目（课题）的主要完成人（排名为4-6）。</w:t>
            </w: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专业负责人</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7）n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1047" w:hRule="atLeast"/>
          <w:jc w:val="center"/>
        </w:trPr>
        <w:tc>
          <w:tcPr>
            <w:tcW w:w="103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参与</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r>
              <w:rPr>
                <w:rFonts w:hint="default" w:ascii="Times New Roman" w:hAnsi="Times New Roman" w:cs="Times New Roman"/>
                <w:color w:val="000000"/>
                <w:kern w:val="0"/>
                <w:sz w:val="20"/>
                <w:szCs w:val="20"/>
                <w:lang w:val="en-US" w:eastAsia="zh-CN" w:bidi="ar"/>
              </w:rPr>
              <w:t>-</w:t>
            </w:r>
            <w:r>
              <w:rPr>
                <w:rFonts w:hint="default" w:ascii="Times New Roman" w:hAnsi="Times New Roman" w:cs="Times New Roman"/>
                <w:color w:val="000000"/>
                <w:kern w:val="0"/>
                <w:sz w:val="20"/>
                <w:szCs w:val="20"/>
                <w:lang w:bidi="ar"/>
              </w:rPr>
              <w:t>5）n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专业技术成果（最高60分）</w:t>
            </w: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成果奖项</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kern w:val="0"/>
                <w:sz w:val="20"/>
                <w:szCs w:val="20"/>
                <w:lang w:bidi="ar"/>
              </w:rPr>
              <w:t>最高25分）</w:t>
            </w: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省（部）级及以上</w:t>
            </w: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以科学技术奖为衡量标准，同级参照，n为项目数，不同成果可累加计分，同一成果获多个奖项按就高原则，不重复计分。赋分按排名依次减2分，其他奖项（含各类创业创新大赛）排名由评议专家酌情量分。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1.n为经专家认定的奖励项目数，奖励以有关文件、项目书为准；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2.同一奖项分获不同层级奖励，以最高级别计分；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3.行业（学会）科技奖励协会要经行业主管部门授权，按质量或专业技术水平影响力加减赋分。</w:t>
            </w: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第10-13名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18n-12n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二等奖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第8-9名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13n-11n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三等奖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第6-7名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8n-6n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市厅级</w:t>
            </w: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第6-8名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9n-13n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二等奖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第4-7名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2n-8n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三等奖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第1-4名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县区级</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第1-5名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二等奖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第1-4名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三等奖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专业技术成果（最高60分）</w:t>
            </w: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制造业首台（套）、首批次、首版次</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（最高20分）</w:t>
            </w: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工信部</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首台（套）重大技术装备保险补偿项目</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前2名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1.n为认定项目数量，不同项目可累加计分，同一产品获多个层级认定的按就高原则，不重复计分；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2.项目数量认定及参与人员排名以公布文件排名为准。</w:t>
            </w: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第3-6名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第7-10名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省厅级</w:t>
            </w: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国际</w:t>
            </w: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前2名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第3-6名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第7-10名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国内</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前2名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第3-6名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第7-10名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省内</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第4-10名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市级</w:t>
            </w: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国际</w:t>
            </w: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第4-10名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国内</w:t>
            </w: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24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第4-10名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31"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标准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（最高15分）</w:t>
            </w: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国家标准</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n为标准数量，不同标准可累加计分。除企业标准按排名依次减1分外，其余按排名依次减2分。企业标准限2项，并以在企业标准信息公共服务平台上备案的信息为准。其他排名由评议专家酌情量分。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1.标准为已经批准、发布且实施为准；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2.标准制定人员的排名以正式公布实施的标准为准。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注：</w:t>
            </w:r>
            <w:r>
              <w:rPr>
                <w:rStyle w:val="10"/>
                <w:rFonts w:hint="default" w:ascii="Times New Roman" w:hAnsi="Times New Roman" w:eastAsia="仿宋_GB2312" w:cs="Times New Roman"/>
                <w:lang w:bidi="ar"/>
              </w:rPr>
              <w:t>标准与评审专业关联。</w:t>
            </w:r>
          </w:p>
        </w:tc>
      </w:tr>
      <w:tr>
        <w:tblPrEx>
          <w:tblCellMar>
            <w:top w:w="0" w:type="dxa"/>
            <w:left w:w="108" w:type="dxa"/>
            <w:bottom w:w="0" w:type="dxa"/>
            <w:right w:w="108" w:type="dxa"/>
          </w:tblCellMar>
        </w:tblPrEx>
        <w:trPr>
          <w:trHeight w:val="40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4n-10n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91"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行业标准</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前3名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0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第4-7名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3n-9n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718"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省级地方标准/</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团体标准</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2n-14n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40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企业标准</w:t>
            </w:r>
          </w:p>
        </w:tc>
        <w:tc>
          <w:tcPr>
            <w:tcW w:w="2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1n-3n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专业技术成果（最高60分）</w:t>
            </w: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专利</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（最高15分）</w:t>
            </w: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发明专利</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主要发明人</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（6-8）n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n为经专家认定的专利数，总数限5个（非发明专利数限3个），并提供相应经济效益佐证。不同专利可累计分。按照排名依次递减。其他排名由评议专家酌情量分。专利以已授权的专利证书为准。转让和继承专利不得分。</w:t>
            </w: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（2-5）n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实用新型专利/</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软件著作权</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主要发明人</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（4-6）n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4-7名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（0.5-3）n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外观专利</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主要发明人</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（1-3）n</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论文</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（最高10分）</w:t>
            </w: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核心期刊</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主要作者</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（9-10）n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5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为经专家认定论文数，其他学术期刊限2篇。论文以公开发行的有正式刊号的刊物（国家新闻出版署认定正式出版）为准，核心期刊包括中文核心期刊、中国科技核心期刊、中文社会科学引文索引来源期刊，其他排名由评议专家酌情量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2.论文按质量或专业领域影响力加减赋分。</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注：</w:t>
            </w:r>
            <w:r>
              <w:rPr>
                <w:rStyle w:val="10"/>
                <w:rFonts w:hint="default" w:ascii="Times New Roman" w:hAnsi="Times New Roman" w:eastAsia="仿宋_GB2312" w:cs="Times New Roman"/>
                <w:lang w:bidi="ar"/>
              </w:rPr>
              <w:t>论文领域应与所评审专业相关。</w:t>
            </w: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（6-8）n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其他学术期刊</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主要作者</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（4-5）n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3-5名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03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企业专业调研、技术分析、可行性报告</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主要作者</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第1名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1n</w:t>
            </w:r>
          </w:p>
        </w:tc>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103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22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2-3名</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0.5n</w:t>
            </w:r>
          </w:p>
        </w:tc>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cs="Times New Roman"/>
                <w:color w:val="000000"/>
                <w:sz w:val="20"/>
                <w:szCs w:val="20"/>
              </w:rPr>
            </w:pPr>
          </w:p>
        </w:tc>
        <w:tc>
          <w:tcPr>
            <w:tcW w:w="5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62" w:hRule="atLeast"/>
          <w:jc w:val="center"/>
        </w:trPr>
        <w:tc>
          <w:tcPr>
            <w:tcW w:w="15193" w:type="dxa"/>
            <w:gridSpan w:val="8"/>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both"/>
              <w:textAlignment w:val="center"/>
              <w:rPr>
                <w:rFonts w:hint="default" w:ascii="Times New Roman" w:hAnsi="Times New Roman" w:eastAsia="楷体_GB2312" w:cs="Times New Roman"/>
                <w:b/>
                <w:color w:val="000000"/>
                <w:sz w:val="20"/>
                <w:szCs w:val="20"/>
                <w:lang w:eastAsia="zh-CN"/>
              </w:rPr>
            </w:pPr>
            <w:r>
              <w:rPr>
                <w:rFonts w:hint="default" w:ascii="Times New Roman" w:hAnsi="Times New Roman" w:eastAsia="楷体_GB2312" w:cs="Times New Roman"/>
                <w:b/>
                <w:color w:val="000000"/>
                <w:kern w:val="0"/>
                <w:sz w:val="20"/>
                <w:szCs w:val="20"/>
                <w:lang w:bidi="ar"/>
              </w:rPr>
              <w:t>总分：</w:t>
            </w:r>
            <w:r>
              <w:rPr>
                <w:rFonts w:hint="default" w:ascii="Times New Roman" w:hAnsi="Times New Roman" w:eastAsia="楷体_GB2312" w:cs="Times New Roman"/>
                <w:b/>
                <w:color w:val="000000"/>
                <w:kern w:val="0"/>
                <w:sz w:val="20"/>
                <w:szCs w:val="20"/>
                <w:lang w:val="en-US" w:eastAsia="zh-CN" w:bidi="ar"/>
              </w:rPr>
              <w:t>15</w:t>
            </w:r>
            <w:r>
              <w:rPr>
                <w:rFonts w:hint="default" w:ascii="Times New Roman" w:hAnsi="Times New Roman" w:eastAsia="楷体_GB2312" w:cs="Times New Roman"/>
                <w:b/>
                <w:color w:val="000000"/>
                <w:kern w:val="0"/>
                <w:sz w:val="20"/>
                <w:szCs w:val="20"/>
                <w:lang w:bidi="ar"/>
              </w:rPr>
              <w:t>0分</w:t>
            </w:r>
          </w:p>
        </w:tc>
      </w:tr>
    </w:tbl>
    <w:p>
      <w:pPr>
        <w:ind w:firstLine="0" w:firstLineChars="0"/>
        <w:rPr>
          <w:rFonts w:hint="default" w:ascii="Times New Roman" w:hAnsi="Times New Roman" w:cs="Times New Roman"/>
        </w:rPr>
        <w:sectPr>
          <w:footerReference r:id="rId11" w:type="default"/>
          <w:footerReference r:id="rId12" w:type="even"/>
          <w:pgSz w:w="16838" w:h="11906" w:orient="landscape"/>
          <w:pgMar w:top="1418" w:right="1474" w:bottom="1134" w:left="1588" w:header="851" w:footer="1020" w:gutter="0"/>
          <w:pgNumType w:fmt="decimal"/>
          <w:cols w:space="720" w:num="1"/>
          <w:titlePg/>
          <w:docGrid w:type="lines" w:linePitch="440" w:charSpace="0"/>
        </w:sectPr>
      </w:pPr>
    </w:p>
    <w:p>
      <w:pPr>
        <w:ind w:left="0" w:leftChars="0" w:firstLine="0" w:firstLineChars="0"/>
        <w:rPr>
          <w:rFonts w:hint="default" w:ascii="Times New Roman" w:hAnsi="Times New Roman" w:cs="Times New Roman"/>
        </w:rPr>
      </w:pPr>
    </w:p>
    <w:sectPr>
      <w:type w:val="continuous"/>
      <w:pgSz w:w="16838" w:h="11906" w:orient="landscape"/>
      <w:pgMar w:top="1417" w:right="1474" w:bottom="1134" w:left="1587" w:header="851" w:footer="1020" w:gutter="0"/>
      <w:pgNumType w:fmt="decimal"/>
      <w:cols w:space="0" w:num="1"/>
      <w:titlePg/>
      <w:rtlGutter w:val="0"/>
      <w:docGrid w:type="lines" w:linePitch="4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4</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56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dEPD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p0Q8MkBAAB7AwAADgAAAAAA&#10;AAABACAAAAA0AQAAZHJzL2Uyb0RvYy54bWxQSwUGAAAAAAYABgBZAQAAb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right"/>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ind w:left="0" w:leftChars="0" w:firstLine="0" w:firstLineChars="0"/>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12</w:t>
                          </w:r>
                          <w:r>
                            <w:rPr>
                              <w:sz w:val="24"/>
                              <w:szCs w:val="40"/>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Bpgp/JAQAAewMAAA4AAABkcnMv&#10;ZTJvRG9jLnhtbK1Ty24TMRTdI/UfLO+bmUSA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GmCn8kBAAB7AwAADgAAAAAA&#10;AAABACAAAAA0AQAAZHJzL2Uyb0RvYy54bWxQSwUGAAAAAAYABgBZAQAAbwUAAAAA&#10;">
              <v:fill on="f" focussize="0,0"/>
              <v:stroke on="f"/>
              <v:imagedata o:title=""/>
              <o:lock v:ext="edit" aspectratio="f"/>
              <v:textbox inset="0mm,0mm,0mm,0mm" style="mso-fit-shape-to-text:t;">
                <w:txbxContent>
                  <w:p>
                    <w:pPr>
                      <w:pStyle w:val="4"/>
                      <w:ind w:left="0" w:leftChars="0" w:firstLine="0" w:firstLineChars="0"/>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12</w:t>
                    </w:r>
                    <w:r>
                      <w:rPr>
                        <w:sz w:val="24"/>
                        <w:szCs w:val="4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D6A89"/>
    <w:multiLevelType w:val="singleLevel"/>
    <w:tmpl w:val="736D6A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hyphenationZone w:val="360"/>
  <w:drawingGridVerticalSpacing w:val="223"/>
  <w:displayHorizontalDrawingGridEvery w:val="1"/>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7F34A25"/>
    <w:rsid w:val="0ECC2D4F"/>
    <w:rsid w:val="176D2F1A"/>
    <w:rsid w:val="21261B6C"/>
    <w:rsid w:val="25096983"/>
    <w:rsid w:val="30252AB5"/>
    <w:rsid w:val="31F10D79"/>
    <w:rsid w:val="3D406EB4"/>
    <w:rsid w:val="45795008"/>
    <w:rsid w:val="4B76120A"/>
    <w:rsid w:val="4DD5524B"/>
    <w:rsid w:val="4E7C4706"/>
    <w:rsid w:val="53D1600F"/>
    <w:rsid w:val="58AC0605"/>
    <w:rsid w:val="5FED2422"/>
    <w:rsid w:val="682E182A"/>
    <w:rsid w:val="6A540D0E"/>
    <w:rsid w:val="6D793547"/>
    <w:rsid w:val="6D80500F"/>
    <w:rsid w:val="73F7B5DB"/>
    <w:rsid w:val="87F34A25"/>
    <w:rsid w:val="9CFFE1F1"/>
    <w:rsid w:val="B7E971BC"/>
    <w:rsid w:val="D7FFE444"/>
    <w:rsid w:val="F2F3A1A2"/>
    <w:rsid w:val="FA2BE66A"/>
    <w:rsid w:val="FBA74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小标宋简体" w:hAnsi="方正小标宋简体" w:eastAsia="方正小标宋简体" w:cs="方正小标宋简体"/>
      <w:sz w:val="28"/>
      <w:szCs w:val="28"/>
      <w:lang w:val="zh-CN" w:bidi="zh-CN"/>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6236</Words>
  <Characters>6641</Characters>
  <Lines>0</Lines>
  <Paragraphs>0</Paragraphs>
  <TotalTime>0</TotalTime>
  <ScaleCrop>false</ScaleCrop>
  <LinksUpToDate>false</LinksUpToDate>
  <CharactersWithSpaces>6704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2026-01-28T06:36:00Z</dcterms:created>
  <dc:creator>greatwall</dc:creator>
  <cp:lastModifiedBy>greatwall</cp:lastModifiedBy>
  <cp:lastPrinted>2026-01-28T08:35:00Z</cp:lastPrinted>
  <dcterms:modified xsi:type="dcterms:W3CDTF">2026-01-29T11:23:58Z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E65127947620492A81C5A527F34E16D4_13</vt:lpwstr>
  </property>
  <property fmtid="{D5CDD505-2E9C-101B-9397-08002B2CF9AE}" pid="4" name="KSOTemplateDocerSaveRecord">
    <vt:lpwstr>eyJoZGlkIjoiOGFlZDBiM2E1ZDE0YmZlZTNiNjQxMWMyMGZhZTNiZTMiLCJ1c2VySWQiOiI0NDIzMjgyMjAifQ==</vt:lpwstr>
  </property>
</Properties>
</file>