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_GB2312" w:cs="Times New Roman"/>
          <w:b w:val="0"/>
          <w:bCs w:val="0"/>
          <w:sz w:val="32"/>
          <w:szCs w:val="32"/>
        </w:rPr>
      </w:pPr>
      <w:r>
        <w:rPr>
          <w:rFonts w:hint="default" w:ascii="Times New Roman" w:hAnsi="Times New Roman" w:eastAsia="方正小标宋简体" w:cs="Times New Roman"/>
          <w:b w:val="0"/>
          <w:bCs w:val="0"/>
          <w:sz w:val="44"/>
          <w:szCs w:val="44"/>
        </w:rPr>
        <w:t>嘉兴市柔性电子产业</w:t>
      </w:r>
      <w:r>
        <w:rPr>
          <w:rFonts w:hint="default" w:ascii="Times New Roman" w:hAnsi="Times New Roman" w:eastAsia="方正小标宋简体" w:cs="Times New Roman"/>
          <w:b w:val="0"/>
          <w:bCs w:val="0"/>
          <w:sz w:val="44"/>
          <w:szCs w:val="44"/>
          <w:lang w:eastAsia="zh-CN"/>
        </w:rPr>
        <w:t>高质量</w:t>
      </w:r>
      <w:r>
        <w:rPr>
          <w:rFonts w:hint="default" w:ascii="Times New Roman" w:hAnsi="Times New Roman" w:eastAsia="方正小标宋简体" w:cs="Times New Roman"/>
          <w:b w:val="0"/>
          <w:bCs w:val="0"/>
          <w:sz w:val="44"/>
          <w:szCs w:val="44"/>
        </w:rPr>
        <w:t>发展</w:t>
      </w:r>
      <w:r>
        <w:rPr>
          <w:rFonts w:hint="default" w:ascii="Times New Roman" w:hAnsi="Times New Roman" w:eastAsia="方正小标宋简体" w:cs="Times New Roman"/>
          <w:b w:val="0"/>
          <w:bCs w:val="0"/>
          <w:sz w:val="44"/>
          <w:szCs w:val="44"/>
          <w:lang w:eastAsia="zh-CN"/>
        </w:rPr>
        <w:t>实施意见</w:t>
      </w:r>
      <w:r>
        <w:rPr>
          <w:rFonts w:hint="default" w:ascii="Times New Roman" w:hAnsi="Times New Roman" w:eastAsia="楷体_GB2312" w:cs="Times New Roman"/>
          <w:b w:val="0"/>
          <w:bCs w:val="0"/>
          <w:sz w:val="32"/>
          <w:szCs w:val="32"/>
        </w:rPr>
        <w:t>（2026-2030年）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3200" w:firstLineChars="1000"/>
        <w:jc w:val="both"/>
        <w:textAlignment w:val="auto"/>
        <w:rPr>
          <w:rFonts w:hint="eastAsia" w:ascii="方正楷体_GBK" w:hAnsi="方正楷体_GBK" w:eastAsia="方正楷体_GBK" w:cs="方正楷体_GBK"/>
          <w:b w:val="0"/>
          <w:bCs w:val="0"/>
          <w:sz w:val="32"/>
          <w:szCs w:val="32"/>
          <w:lang w:eastAsia="zh-CN"/>
        </w:rPr>
      </w:pPr>
      <w:bookmarkStart w:id="0" w:name="_GoBack"/>
      <w:bookmarkEnd w:id="0"/>
      <w:r>
        <w:rPr>
          <w:rFonts w:hint="eastAsia" w:ascii="方正楷体_GBK" w:hAnsi="方正楷体_GBK" w:eastAsia="方正楷体_GBK" w:cs="方正楷体_GBK"/>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为抢抓</w:t>
      </w:r>
      <w:r>
        <w:rPr>
          <w:rFonts w:hint="default" w:ascii="Times New Roman" w:hAnsi="Times New Roman" w:eastAsia="仿宋_GB2312" w:cs="Times New Roman"/>
          <w:b w:val="0"/>
          <w:bCs w:val="0"/>
          <w:sz w:val="32"/>
          <w:szCs w:val="32"/>
        </w:rPr>
        <w:t>新一轮科技革命与产业变革机遇，着力打通</w:t>
      </w:r>
      <w:r>
        <w:rPr>
          <w:rFonts w:hint="default" w:ascii="Times New Roman" w:hAnsi="Times New Roman" w:eastAsia="仿宋_GB2312" w:cs="Times New Roman"/>
          <w:b w:val="0"/>
          <w:bCs w:val="0"/>
          <w:sz w:val="32"/>
          <w:szCs w:val="32"/>
          <w:lang w:eastAsia="zh-CN"/>
        </w:rPr>
        <w:t>柔性电子产业</w:t>
      </w:r>
      <w:r>
        <w:rPr>
          <w:rFonts w:hint="default" w:ascii="Times New Roman" w:hAnsi="Times New Roman" w:eastAsia="仿宋_GB2312" w:cs="Times New Roman"/>
          <w:b w:val="0"/>
          <w:bCs w:val="0"/>
          <w:sz w:val="32"/>
          <w:szCs w:val="32"/>
        </w:rPr>
        <w:t>从基础研究、技术开发到工程化、产业化的创新链条，</w:t>
      </w:r>
      <w:r>
        <w:rPr>
          <w:rFonts w:hint="eastAsia" w:ascii="Times New Roman" w:hAnsi="Times New Roman" w:eastAsia="仿宋_GB2312" w:cs="Times New Roman"/>
          <w:b w:val="0"/>
          <w:bCs w:val="0"/>
          <w:sz w:val="32"/>
          <w:szCs w:val="32"/>
          <w:lang w:eastAsia="zh-CN"/>
        </w:rPr>
        <w:t>做大做强柔性电子产业规模，</w:t>
      </w:r>
      <w:r>
        <w:rPr>
          <w:rFonts w:hint="default" w:ascii="Times New Roman" w:hAnsi="Times New Roman" w:eastAsia="仿宋_GB2312" w:cs="Times New Roman"/>
          <w:b w:val="0"/>
          <w:bCs w:val="0"/>
          <w:sz w:val="32"/>
          <w:szCs w:val="32"/>
        </w:rPr>
        <w:t>全面提升柔性电子产业的竞争力和可持续发展能力，</w:t>
      </w:r>
      <w:r>
        <w:rPr>
          <w:rFonts w:hint="default" w:ascii="Times New Roman" w:hAnsi="Times New Roman" w:eastAsia="仿宋_GB2312" w:cs="Times New Roman"/>
          <w:b w:val="0"/>
          <w:bCs w:val="0"/>
          <w:sz w:val="32"/>
          <w:szCs w:val="32"/>
          <w:lang w:eastAsia="zh-CN"/>
        </w:rPr>
        <w:t>结合我市实际，特制定本实施意见</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黑体" w:cs="Times New Roman"/>
          <w:b w:val="0"/>
          <w:bCs w:val="0"/>
          <w:sz w:val="30"/>
          <w:szCs w:val="30"/>
        </w:rPr>
      </w:pPr>
      <w:r>
        <w:rPr>
          <w:rFonts w:hint="default" w:ascii="Times New Roman" w:hAnsi="Times New Roman" w:eastAsia="黑体" w:cs="Times New Roman"/>
          <w:b w:val="0"/>
          <w:bCs w:val="0"/>
          <w:sz w:val="30"/>
          <w:szCs w:val="30"/>
          <w:lang w:eastAsia="zh-CN"/>
        </w:rPr>
        <w:t>一</w:t>
      </w:r>
      <w:r>
        <w:rPr>
          <w:rFonts w:hint="default" w:ascii="Times New Roman" w:hAnsi="Times New Roman" w:eastAsia="黑体" w:cs="Times New Roman"/>
          <w:b w:val="0"/>
          <w:bCs w:val="0"/>
          <w:sz w:val="30"/>
          <w:szCs w:val="30"/>
        </w:rPr>
        <w:t xml:space="preserve">、 </w:t>
      </w:r>
      <w:r>
        <w:rPr>
          <w:rFonts w:hint="default" w:ascii="Times New Roman" w:hAnsi="Times New Roman" w:eastAsia="黑体" w:cs="Times New Roman"/>
          <w:b w:val="0"/>
          <w:bCs w:val="0"/>
          <w:sz w:val="30"/>
          <w:szCs w:val="30"/>
          <w:lang w:eastAsia="zh-CN"/>
        </w:rPr>
        <w:t>总体</w:t>
      </w:r>
      <w:r>
        <w:rPr>
          <w:rFonts w:hint="default" w:ascii="Times New Roman" w:hAnsi="Times New Roman" w:eastAsia="黑体" w:cs="Times New Roman"/>
          <w:b w:val="0"/>
          <w:bCs w:val="0"/>
          <w:sz w:val="30"/>
          <w:szCs w:val="30"/>
        </w:rPr>
        <w:t>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到2030年，建成较为完善的柔性电子产业生态，产业整体创新能力显著增强，部分领域达到国际领先水平，成为全球柔性电子产业创新的重要策源地和高质量发展示范区。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rPr>
        <w:t>产业规模持续增长，力争到2030年，全市柔性电子及相关产业规模突破100亿元。培育形成1-2家具有全球影响力的领军企业、10家以上高成长性独角兽（潜在）企业、30家以上省级</w:t>
      </w:r>
      <w:r>
        <w:rPr>
          <w:rFonts w:hint="eastAsia" w:ascii="仿宋_GB2312" w:hAnsi="仿宋_GB2312" w:eastAsia="仿宋_GB2312" w:cs="仿宋_GB2312"/>
          <w:b w:val="0"/>
          <w:bCs w:val="0"/>
          <w:sz w:val="32"/>
          <w:szCs w:val="32"/>
          <w:lang w:eastAsia="zh-CN"/>
        </w:rPr>
        <w:t>以上</w:t>
      </w:r>
      <w:r>
        <w:rPr>
          <w:rFonts w:hint="default" w:ascii="仿宋_GB2312" w:hAnsi="仿宋_GB2312" w:eastAsia="仿宋_GB2312" w:cs="仿宋_GB2312"/>
          <w:b w:val="0"/>
          <w:bCs w:val="0"/>
          <w:sz w:val="32"/>
          <w:szCs w:val="32"/>
        </w:rPr>
        <w:t>专精特新企业，构建大中小企业融通发展的良好格局。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rPr>
        <w:t>技术创新</w:t>
      </w:r>
      <w:r>
        <w:rPr>
          <w:rFonts w:hint="default" w:ascii="仿宋_GB2312" w:hAnsi="仿宋_GB2312" w:eastAsia="仿宋_GB2312" w:cs="仿宋_GB2312"/>
          <w:b w:val="0"/>
          <w:bCs w:val="0"/>
          <w:sz w:val="32"/>
          <w:szCs w:val="32"/>
          <w:lang w:eastAsia="zh-CN"/>
        </w:rPr>
        <w:t>持续突破，在核心材料、关键器件、先进工艺及系统集成等领域取得系列标志性成果。在柔性传感与具身智能领域，实现多模态、高灵敏度、自供能柔性传感器的技术突破，并推动在健康监测、人机交互、机器人等领域的规模化应用。在柔性芯片与制造工艺领域，实现关键核心技术自主可控，显著降低大规模生产成本。在柔性生物电子领域，开发出高生物相容性的柔性脑机接口、可穿戴/植入式医疗电子等技术，产品安全性与可靠性达到国际先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rPr>
        <w:t>生态建设</w:t>
      </w:r>
      <w:r>
        <w:rPr>
          <w:rFonts w:hint="default" w:ascii="仿宋_GB2312" w:hAnsi="仿宋_GB2312" w:eastAsia="仿宋_GB2312" w:cs="仿宋_GB2312"/>
          <w:b w:val="0"/>
          <w:bCs w:val="0"/>
          <w:sz w:val="32"/>
          <w:szCs w:val="32"/>
          <w:lang w:eastAsia="zh-CN"/>
        </w:rPr>
        <w:t>持续完善，</w:t>
      </w:r>
      <w:r>
        <w:rPr>
          <w:rFonts w:hint="eastAsia" w:ascii="仿宋_GB2312" w:hAnsi="仿宋_GB2312" w:eastAsia="仿宋_GB2312" w:cs="仿宋_GB2312"/>
          <w:b w:val="0"/>
          <w:bCs w:val="0"/>
          <w:sz w:val="32"/>
          <w:szCs w:val="32"/>
          <w:lang w:eastAsia="zh-CN"/>
        </w:rPr>
        <w:t>争创柔性电子领域省级未来产业先导区，</w:t>
      </w:r>
      <w:r>
        <w:rPr>
          <w:rFonts w:hint="default" w:ascii="仿宋_GB2312" w:hAnsi="仿宋_GB2312" w:eastAsia="仿宋_GB2312" w:cs="仿宋_GB2312"/>
          <w:b w:val="0"/>
          <w:bCs w:val="0"/>
          <w:sz w:val="32"/>
          <w:szCs w:val="32"/>
          <w:lang w:eastAsia="zh-CN"/>
        </w:rPr>
        <w:t>建成覆盖“基础研究-技术攻关-中试验证-产业化”全链条的公共服务平台体系。形成“政府引导、市场主导”的多元化投融资体系，引导社会资本投入超过300亿元。初步建成开放共享的行业数据平台、具有影响力的标准与专利池。引进和培养一批具备国际视野的产业领军人才、高水平创新团队及高素质技能人才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黑体" w:cs="Times New Roman"/>
          <w:b w:val="0"/>
          <w:bCs w:val="0"/>
          <w:sz w:val="30"/>
          <w:szCs w:val="30"/>
          <w:lang w:val="en-US" w:eastAsia="zh-CN"/>
        </w:rPr>
      </w:pPr>
      <w:r>
        <w:rPr>
          <w:rFonts w:hint="default" w:ascii="Times New Roman" w:hAnsi="Times New Roman" w:eastAsia="黑体" w:cs="Times New Roman"/>
          <w:b w:val="0"/>
          <w:bCs w:val="0"/>
          <w:sz w:val="30"/>
          <w:szCs w:val="30"/>
          <w:lang w:val="en-US"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楷体_GB2312" w:cs="Times New Roman"/>
          <w:b w:val="0"/>
          <w:bCs w:val="0"/>
          <w:sz w:val="32"/>
          <w:szCs w:val="36"/>
        </w:rPr>
        <w:t>（一）突破</w:t>
      </w:r>
      <w:r>
        <w:rPr>
          <w:rFonts w:hint="default" w:ascii="Times New Roman" w:hAnsi="Times New Roman" w:eastAsia="楷体_GB2312" w:cs="Times New Roman"/>
          <w:b w:val="0"/>
          <w:bCs w:val="0"/>
          <w:sz w:val="32"/>
          <w:szCs w:val="36"/>
          <w:lang w:eastAsia="zh-CN"/>
        </w:rPr>
        <w:t>核心</w:t>
      </w:r>
      <w:r>
        <w:rPr>
          <w:rFonts w:hint="default" w:ascii="Times New Roman" w:hAnsi="Times New Roman" w:eastAsia="楷体_GB2312" w:cs="Times New Roman"/>
          <w:b w:val="0"/>
          <w:bCs w:val="0"/>
          <w:sz w:val="32"/>
          <w:szCs w:val="36"/>
        </w:rPr>
        <w:t>技</w:t>
      </w:r>
      <w:r>
        <w:rPr>
          <w:rFonts w:hint="default" w:ascii="Times New Roman" w:hAnsi="Times New Roman" w:eastAsia="楷体_GB2312" w:cs="Times New Roman"/>
          <w:b w:val="0"/>
          <w:bCs w:val="0"/>
          <w:sz w:val="32"/>
          <w:szCs w:val="36"/>
          <w:lang w:eastAsia="zh-CN"/>
        </w:rPr>
        <w:t>术，</w:t>
      </w:r>
      <w:r>
        <w:rPr>
          <w:rFonts w:hint="default" w:ascii="Times New Roman" w:hAnsi="Times New Roman" w:eastAsia="楷体_GB2312" w:cs="Times New Roman"/>
          <w:b w:val="0"/>
          <w:bCs w:val="0"/>
          <w:sz w:val="32"/>
          <w:szCs w:val="36"/>
        </w:rPr>
        <w:t>打造柔电技术创新策源地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仿宋_GB2312" w:hAnsi="仿宋_GB2312" w:eastAsia="仿宋_GB2312" w:cs="仿宋_GB2312"/>
          <w:b/>
          <w:bCs/>
          <w:sz w:val="32"/>
          <w:szCs w:val="32"/>
          <w:lang w:val="en-US" w:eastAsia="zh-CN"/>
        </w:rPr>
        <w:t>1.实施重点领域技术攻关工程。</w:t>
      </w:r>
      <w:r>
        <w:rPr>
          <w:rFonts w:hint="eastAsia" w:ascii="仿宋_GB2312" w:hAnsi="仿宋_GB2312" w:eastAsia="仿宋_GB2312" w:cs="仿宋_GB2312"/>
          <w:b w:val="0"/>
          <w:bCs w:val="0"/>
          <w:sz w:val="32"/>
          <w:szCs w:val="32"/>
          <w:lang w:eastAsia="zh-CN"/>
        </w:rPr>
        <w:t>围绕“材料-器件-系统-应用”全链条，积极争取并牵头或参与国家级重大科技专项，组织优势力量进行联合攻关。</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聚焦超薄柔性芯片、柔性MEMS传感器、柔性射频组件、柔性阵列天线、柔性可穿戴器件等方向开展</w:t>
      </w:r>
      <w:r>
        <w:rPr>
          <w:rFonts w:hint="eastAsia" w:ascii="仿宋_GB2312" w:hAnsi="仿宋_GB2312" w:eastAsia="仿宋_GB2312" w:cs="仿宋_GB2312"/>
          <w:b w:val="0"/>
          <w:bCs w:val="0"/>
          <w:sz w:val="32"/>
          <w:szCs w:val="32"/>
          <w:lang w:eastAsia="zh-CN"/>
        </w:rPr>
        <w:t>关键核心技术</w:t>
      </w:r>
      <w:r>
        <w:rPr>
          <w:rFonts w:hint="eastAsia" w:ascii="仿宋_GB2312" w:hAnsi="仿宋_GB2312" w:eastAsia="仿宋_GB2312" w:cs="仿宋_GB2312"/>
          <w:b w:val="0"/>
          <w:bCs w:val="0"/>
          <w:sz w:val="32"/>
          <w:szCs w:val="32"/>
          <w:lang w:val="en-US" w:eastAsia="zh-CN"/>
        </w:rPr>
        <w:t>攻关。</w:t>
      </w:r>
      <w:r>
        <w:rPr>
          <w:rFonts w:hint="eastAsia" w:ascii="仿宋_GB2312" w:hAnsi="仿宋_GB2312" w:eastAsia="仿宋_GB2312" w:cs="仿宋_GB2312"/>
          <w:b w:val="0"/>
          <w:bCs w:val="0"/>
          <w:sz w:val="32"/>
          <w:szCs w:val="32"/>
          <w:lang w:eastAsia="zh-CN"/>
        </w:rPr>
        <w:t>布局前沿与颠覆性技术，加强对高密度柔性集成器件、柔性脑机接口、可生物降解电子、量子点发光显示（QLED）等前沿方向的跟踪与研发布局，争取实现弯道超车。到20</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lang w:eastAsia="zh-CN"/>
        </w:rPr>
        <w:t>年，新增标志性技术成果</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eastAsia="zh-CN"/>
        </w:rPr>
        <w:t>项以上。</w:t>
      </w:r>
      <w:r>
        <w:rPr>
          <w:rFonts w:hint="default" w:ascii="Times New Roman" w:hAnsi="Times New Roman" w:eastAsia="方正楷体_GBK" w:cs="Times New Roman"/>
          <w:b w:val="0"/>
          <w:bCs w:val="0"/>
          <w:sz w:val="32"/>
          <w:szCs w:val="32"/>
          <w:lang w:eastAsia="zh-CN"/>
        </w:rPr>
        <w:t>（牵头单位：市科技局）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bCs/>
          <w:sz w:val="32"/>
          <w:szCs w:val="32"/>
          <w:lang w:val="en-US" w:eastAsia="zh-CN"/>
        </w:rPr>
        <w:t>2.培育一批企业创新载体。</w:t>
      </w:r>
      <w:r>
        <w:rPr>
          <w:rFonts w:hint="default" w:ascii="仿宋_GB2312" w:hAnsi="仿宋_GB2312" w:eastAsia="仿宋_GB2312" w:cs="仿宋_GB2312"/>
          <w:b w:val="0"/>
          <w:bCs w:val="0"/>
          <w:sz w:val="32"/>
          <w:szCs w:val="32"/>
          <w:lang w:eastAsia="zh-CN"/>
        </w:rPr>
        <w:t>实施“柔性电子领军企业培育计划”，支持企业牵头组建创新联合体，承担国家重大科技项目。支持柔性电子领域优质企业建设技术中心、研发中心、企业研究院等创新载体。鼓励企业与科创平台共建实验室，围绕多模态感知、材料创新、智能集成与场景化应用开展研究。到20</w:t>
      </w:r>
      <w:r>
        <w:rPr>
          <w:rFonts w:hint="default" w:ascii="仿宋_GB2312" w:hAnsi="仿宋_GB2312" w:eastAsia="仿宋_GB2312" w:cs="仿宋_GB2312"/>
          <w:b w:val="0"/>
          <w:bCs w:val="0"/>
          <w:sz w:val="32"/>
          <w:szCs w:val="32"/>
          <w:lang w:val="en-US" w:eastAsia="zh-CN"/>
        </w:rPr>
        <w:t>30</w:t>
      </w:r>
      <w:r>
        <w:rPr>
          <w:rFonts w:hint="default" w:ascii="仿宋_GB2312" w:hAnsi="仿宋_GB2312" w:eastAsia="仿宋_GB2312" w:cs="仿宋_GB2312"/>
          <w:b w:val="0"/>
          <w:bCs w:val="0"/>
          <w:sz w:val="32"/>
          <w:szCs w:val="32"/>
          <w:lang w:eastAsia="zh-CN"/>
        </w:rPr>
        <w:t>年，新增省级及以上企业技术中心、重点企业研究院、研发中心等研发载体</w:t>
      </w:r>
      <w:r>
        <w:rPr>
          <w:rFonts w:hint="default" w:ascii="仿宋_GB2312" w:hAnsi="仿宋_GB2312" w:eastAsia="仿宋_GB2312" w:cs="仿宋_GB2312"/>
          <w:b w:val="0"/>
          <w:bCs w:val="0"/>
          <w:sz w:val="32"/>
          <w:szCs w:val="32"/>
          <w:lang w:val="en-US" w:eastAsia="zh-CN"/>
        </w:rPr>
        <w:t>15</w:t>
      </w:r>
      <w:r>
        <w:rPr>
          <w:rFonts w:hint="default" w:ascii="仿宋_GB2312" w:hAnsi="仿宋_GB2312" w:eastAsia="仿宋_GB2312" w:cs="仿宋_GB2312"/>
          <w:b w:val="0"/>
          <w:bCs w:val="0"/>
          <w:sz w:val="32"/>
          <w:szCs w:val="32"/>
          <w:lang w:eastAsia="zh-CN"/>
        </w:rPr>
        <w:t>家以上。</w:t>
      </w:r>
      <w:r>
        <w:rPr>
          <w:rFonts w:hint="default" w:ascii="Times New Roman" w:hAnsi="Times New Roman" w:eastAsia="方正楷体_GBK" w:cs="Times New Roman"/>
          <w:b w:val="0"/>
          <w:bCs w:val="0"/>
          <w:sz w:val="32"/>
          <w:szCs w:val="32"/>
          <w:lang w:eastAsia="zh-CN"/>
        </w:rPr>
        <w:t>（牵头单位：市科技局）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bCs/>
          <w:sz w:val="32"/>
          <w:szCs w:val="32"/>
          <w:lang w:val="en-US" w:eastAsia="zh-CN"/>
        </w:rPr>
        <w:t>3.实施柔性电子产业标准引领计划。</w:t>
      </w:r>
      <w:r>
        <w:rPr>
          <w:rFonts w:hint="default" w:ascii="仿宋_GB2312" w:hAnsi="仿宋_GB2312" w:eastAsia="仿宋_GB2312" w:cs="仿宋_GB2312"/>
          <w:b w:val="0"/>
          <w:bCs w:val="0"/>
          <w:sz w:val="32"/>
          <w:szCs w:val="32"/>
          <w:lang w:eastAsia="zh-CN"/>
        </w:rPr>
        <w:t>建设柔性电子产学研创新协同平台，组织本地科研机构、核心企业主导和参与制（修）订柔性电子产业基础共性、行业应用等技术标准规范。布局柔性电子器件、系统的检测标准，打造全球柔性电子检测标准高地。大力推进在柔性芯片、柔性可穿戴医疗电子、植入式医疗器械、柔性感知等优势领域建设引领国际标准生态体系。深化与中标院、中标协等合作，推进“技术专利化、专利标准化、标准国际化”，提升柔性电子标准化服务能力。建立南湖柔性电子知识产权数据库，支持知识产权公共服务平台、知识产权品牌监测平台建设。到20</w:t>
      </w:r>
      <w:r>
        <w:rPr>
          <w:rFonts w:hint="default" w:ascii="仿宋_GB2312" w:hAnsi="仿宋_GB2312" w:eastAsia="仿宋_GB2312" w:cs="仿宋_GB2312"/>
          <w:b w:val="0"/>
          <w:bCs w:val="0"/>
          <w:sz w:val="32"/>
          <w:szCs w:val="32"/>
          <w:lang w:val="en-US" w:eastAsia="zh-CN"/>
        </w:rPr>
        <w:t>30</w:t>
      </w:r>
      <w:r>
        <w:rPr>
          <w:rFonts w:hint="default" w:ascii="仿宋_GB2312" w:hAnsi="仿宋_GB2312" w:eastAsia="仿宋_GB2312" w:cs="仿宋_GB2312"/>
          <w:b w:val="0"/>
          <w:bCs w:val="0"/>
          <w:sz w:val="32"/>
          <w:szCs w:val="32"/>
          <w:lang w:eastAsia="zh-CN"/>
        </w:rPr>
        <w:t>年，新增柔性电子相关发明专利</w:t>
      </w:r>
      <w:r>
        <w:rPr>
          <w:rFonts w:hint="default" w:ascii="仿宋_GB2312" w:hAnsi="仿宋_GB2312" w:eastAsia="仿宋_GB2312" w:cs="仿宋_GB2312"/>
          <w:b w:val="0"/>
          <w:bCs w:val="0"/>
          <w:sz w:val="32"/>
          <w:szCs w:val="32"/>
          <w:lang w:val="en-US" w:eastAsia="zh-CN"/>
        </w:rPr>
        <w:t>30</w:t>
      </w:r>
      <w:r>
        <w:rPr>
          <w:rFonts w:hint="default" w:ascii="仿宋_GB2312" w:hAnsi="仿宋_GB2312" w:eastAsia="仿宋_GB2312" w:cs="仿宋_GB2312"/>
          <w:b w:val="0"/>
          <w:bCs w:val="0"/>
          <w:sz w:val="32"/>
          <w:szCs w:val="32"/>
          <w:lang w:eastAsia="zh-CN"/>
        </w:rPr>
        <w:t>项，新增各类标准5项以上。</w:t>
      </w:r>
      <w:r>
        <w:rPr>
          <w:rFonts w:hint="default" w:ascii="Times New Roman" w:hAnsi="Times New Roman" w:eastAsia="方正楷体_GBK" w:cs="Times New Roman"/>
          <w:b w:val="0"/>
          <w:bCs w:val="0"/>
          <w:sz w:val="32"/>
          <w:szCs w:val="32"/>
          <w:lang w:eastAsia="zh-CN"/>
        </w:rPr>
        <w:t>（牵头单位：市科技局、市市场监管局）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6"/>
          <w:lang w:eastAsia="zh-CN"/>
        </w:rPr>
      </w:pPr>
      <w:r>
        <w:rPr>
          <w:rFonts w:hint="default" w:ascii="Times New Roman" w:hAnsi="Times New Roman" w:eastAsia="楷体_GB2312" w:cs="Times New Roman"/>
          <w:b w:val="0"/>
          <w:bCs w:val="0"/>
          <w:sz w:val="32"/>
          <w:szCs w:val="36"/>
          <w:lang w:eastAsia="zh-CN"/>
        </w:rPr>
        <w:t>（二）</w:t>
      </w:r>
      <w:r>
        <w:rPr>
          <w:rFonts w:hint="default" w:ascii="Times New Roman" w:hAnsi="Times New Roman" w:eastAsia="楷体_GB2312" w:cs="Times New Roman"/>
          <w:b w:val="0"/>
          <w:bCs w:val="0"/>
          <w:sz w:val="32"/>
          <w:szCs w:val="36"/>
        </w:rPr>
        <w:t>畅通</w:t>
      </w:r>
      <w:r>
        <w:rPr>
          <w:rFonts w:hint="default" w:ascii="Times New Roman" w:hAnsi="Times New Roman" w:eastAsia="楷体_GB2312" w:cs="Times New Roman"/>
          <w:b w:val="0"/>
          <w:bCs w:val="0"/>
          <w:sz w:val="32"/>
          <w:szCs w:val="36"/>
          <w:lang w:eastAsia="zh-CN"/>
        </w:rPr>
        <w:t>成果转化</w:t>
      </w:r>
      <w:r>
        <w:rPr>
          <w:rFonts w:hint="default" w:ascii="Times New Roman" w:hAnsi="Times New Roman" w:eastAsia="楷体_GB2312" w:cs="Times New Roman"/>
          <w:b w:val="0"/>
          <w:bCs w:val="0"/>
          <w:sz w:val="32"/>
          <w:szCs w:val="36"/>
        </w:rPr>
        <w:t>，打造柔电成果转化先</w:t>
      </w:r>
      <w:r>
        <w:rPr>
          <w:rFonts w:hint="eastAsia" w:ascii="Times New Roman" w:hAnsi="Times New Roman" w:eastAsia="楷体_GB2312" w:cs="Times New Roman"/>
          <w:b w:val="0"/>
          <w:bCs w:val="0"/>
          <w:sz w:val="32"/>
          <w:szCs w:val="36"/>
          <w:lang w:eastAsia="zh-CN"/>
        </w:rPr>
        <w:t>行</w:t>
      </w:r>
      <w:r>
        <w:rPr>
          <w:rFonts w:hint="default" w:ascii="Times New Roman" w:hAnsi="Times New Roman" w:eastAsia="楷体_GB2312" w:cs="Times New Roman"/>
          <w:b w:val="0"/>
          <w:bCs w:val="0"/>
          <w:sz w:val="32"/>
          <w:szCs w:val="36"/>
        </w:rPr>
        <w:t>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仿宋_GB2312" w:hAnsi="仿宋_GB2312" w:eastAsia="仿宋_GB2312" w:cs="仿宋_GB2312"/>
          <w:b/>
          <w:bCs/>
          <w:sz w:val="32"/>
          <w:szCs w:val="32"/>
          <w:lang w:val="en-US" w:eastAsia="zh-CN"/>
        </w:rPr>
        <w:t>4.建设中试平台创新体系。</w:t>
      </w:r>
      <w:r>
        <w:rPr>
          <w:rFonts w:hint="default" w:ascii="仿宋_GB2312" w:hAnsi="仿宋_GB2312" w:eastAsia="仿宋_GB2312" w:cs="仿宋_GB2312"/>
          <w:b w:val="0"/>
          <w:bCs w:val="0"/>
          <w:sz w:val="32"/>
          <w:szCs w:val="32"/>
          <w:lang w:val="en-US" w:eastAsia="zh-CN"/>
        </w:rPr>
        <w:t>加快推进国际首条融合传统、先进与柔性集成电路的中试线建设，实现从材料制备、芯片制造到封装测试的全流程覆盖。建立开放共享的平台运营机制，制定完善的管理制度和服务标准，面向高校、科研院所和企业提供全方位的技术服务。建立平台持续升级机制，每年稳定投入设备更新和技术升级，确保平台技术水平始终保持国际领先地位。</w:t>
      </w:r>
      <w:r>
        <w:rPr>
          <w:rFonts w:hint="eastAsia" w:ascii="仿宋_GB2312" w:hAnsi="仿宋_GB2312" w:eastAsia="仿宋_GB2312" w:cs="仿宋_GB2312"/>
          <w:b w:val="0"/>
          <w:bCs w:val="0"/>
          <w:sz w:val="32"/>
          <w:szCs w:val="32"/>
          <w:lang w:val="en-US" w:eastAsia="zh-CN"/>
        </w:rPr>
        <w:t>争创</w:t>
      </w:r>
      <w:r>
        <w:rPr>
          <w:rFonts w:hint="default" w:ascii="仿宋_GB2312" w:hAnsi="仿宋_GB2312" w:eastAsia="仿宋_GB2312" w:cs="仿宋_GB2312"/>
          <w:b w:val="0"/>
          <w:bCs w:val="0"/>
          <w:sz w:val="32"/>
          <w:szCs w:val="32"/>
          <w:lang w:val="en-US" w:eastAsia="zh-CN"/>
        </w:rPr>
        <w:t>国家柔性电子制造业创新中心，联合龙头企业、高校、科研院所，共同开展行业关键共性技术研发、中试孵化与成果扩散。到2030年，新增承接企业订单150项以上，服务金额突破8000万元。</w:t>
      </w:r>
      <w:r>
        <w:rPr>
          <w:rFonts w:hint="default" w:ascii="Times New Roman" w:hAnsi="Times New Roman" w:eastAsia="方正楷体_GBK" w:cs="Times New Roman"/>
          <w:b w:val="0"/>
          <w:bCs w:val="0"/>
          <w:sz w:val="32"/>
          <w:szCs w:val="32"/>
          <w:lang w:eastAsia="zh-CN"/>
        </w:rPr>
        <w:t>（牵头单位：市经信局、市科技局）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_GBK" w:cs="Times New Roman"/>
          <w:b w:val="0"/>
          <w:bCs w:val="0"/>
          <w:color w:val="auto"/>
          <w:sz w:val="32"/>
          <w:szCs w:val="32"/>
          <w:lang w:eastAsia="zh-CN"/>
        </w:rPr>
      </w:pPr>
      <w:r>
        <w:rPr>
          <w:rFonts w:hint="default" w:ascii="仿宋_GB2312" w:hAnsi="仿宋_GB2312" w:eastAsia="仿宋_GB2312" w:cs="仿宋_GB2312"/>
          <w:b/>
          <w:bCs/>
          <w:color w:val="auto"/>
          <w:sz w:val="32"/>
          <w:szCs w:val="32"/>
          <w:lang w:val="en-US" w:eastAsia="zh-CN"/>
        </w:rPr>
        <w:t>5.打造数字化设计与制造赋能平台。</w:t>
      </w:r>
      <w:r>
        <w:rPr>
          <w:rFonts w:hint="default" w:ascii="仿宋_GB2312" w:hAnsi="仿宋_GB2312" w:eastAsia="仿宋_GB2312" w:cs="仿宋_GB2312"/>
          <w:b w:val="0"/>
          <w:bCs w:val="0"/>
          <w:color w:val="auto"/>
          <w:sz w:val="32"/>
          <w:szCs w:val="32"/>
          <w:lang w:val="en-US" w:eastAsia="zh-CN"/>
        </w:rPr>
        <w:t>加快建设柔性电子设计与仿真云平台，集成材料数据库、工艺库和器件模型库，为企业提供电子设计自动化工具、多物理场仿真和AI辅助设计服务，显著缩短研发周期。推动构建智能生产管控系统，在重点产线部署物联网传感和数字孪生系统，实现对制造过程的精准监控、工艺优化与良率预测。深化绿色制造技术应用，建立覆盖设计、制造、测试全流程的高可靠性质量管控体系，提升产品的市场竞争力与产业可持续发展能力。</w:t>
      </w:r>
      <w:r>
        <w:rPr>
          <w:rFonts w:hint="default" w:ascii="Times New Roman" w:hAnsi="Times New Roman" w:eastAsia="方正楷体_GBK" w:cs="Times New Roman"/>
          <w:b w:val="0"/>
          <w:bCs w:val="0"/>
          <w:color w:val="auto"/>
          <w:sz w:val="32"/>
          <w:szCs w:val="32"/>
          <w:lang w:eastAsia="zh-CN"/>
        </w:rPr>
        <w:t>（牵头单位：市经信局、市科技局</w:t>
      </w:r>
      <w:r>
        <w:rPr>
          <w:rFonts w:hint="default" w:ascii="Times New Roman" w:hAnsi="Times New Roman" w:eastAsia="方正楷体_GBK" w:cs="Times New Roman"/>
          <w:b w:val="0"/>
          <w:bCs w:val="0"/>
          <w:color w:val="auto"/>
          <w:sz w:val="32"/>
          <w:szCs w:val="32"/>
          <w:lang w:val="en-US" w:eastAsia="zh-CN"/>
        </w:rPr>
        <w:t>、</w:t>
      </w:r>
      <w:r>
        <w:rPr>
          <w:rFonts w:hint="default" w:ascii="Times New Roman" w:hAnsi="Times New Roman" w:eastAsia="方正楷体_GBK" w:cs="Times New Roman"/>
          <w:b w:val="0"/>
          <w:bCs w:val="0"/>
          <w:color w:val="auto"/>
          <w:sz w:val="32"/>
          <w:szCs w:val="32"/>
          <w:lang w:eastAsia="zh-CN"/>
        </w:rPr>
        <w:t>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val="en-US" w:eastAsia="zh-CN"/>
        </w:rPr>
        <w:t>推动柔电院科研成果产业化。</w:t>
      </w:r>
      <w:r>
        <w:rPr>
          <w:rFonts w:hint="eastAsia" w:ascii="仿宋_GB2312" w:hAnsi="仿宋_GB2312" w:eastAsia="仿宋_GB2312" w:cs="仿宋_GB2312"/>
          <w:b w:val="0"/>
          <w:bCs w:val="0"/>
          <w:color w:val="auto"/>
          <w:sz w:val="32"/>
          <w:szCs w:val="32"/>
          <w:lang w:val="en-US" w:eastAsia="zh-CN"/>
        </w:rPr>
        <w:t>推动建立围绕柔电院的“产业需求对接清单”与“技术成果供给清单”双向对接机制，确保科研活动紧密围绕产业痛点与市场需求展开。强化柔电院概念验证中心功能，对早期成果进行技术可行性、知识产权风险及商业潜力评估。鼓励成果优先在本市“柔性电子技术产业生态园”落地转化。建立常态化技术成果路演与产业对接机制，定期组织行业龙头企业、投资机构与柔电院科研团队开展项目对接。</w:t>
      </w:r>
      <w:r>
        <w:rPr>
          <w:rFonts w:hint="default" w:ascii="Times New Roman" w:hAnsi="Times New Roman" w:eastAsia="方正楷体_GBK" w:cs="Times New Roman"/>
          <w:b w:val="0"/>
          <w:bCs w:val="0"/>
          <w:color w:val="auto"/>
          <w:sz w:val="32"/>
          <w:szCs w:val="32"/>
          <w:lang w:eastAsia="zh-CN"/>
        </w:rPr>
        <w:t>（牵头单位：</w:t>
      </w:r>
      <w:r>
        <w:rPr>
          <w:rFonts w:hint="eastAsia" w:ascii="Times New Roman" w:hAnsi="Times New Roman" w:eastAsia="方正楷体_GBK" w:cs="Times New Roman"/>
          <w:b w:val="0"/>
          <w:bCs w:val="0"/>
          <w:color w:val="auto"/>
          <w:sz w:val="32"/>
          <w:szCs w:val="32"/>
          <w:lang w:eastAsia="zh-CN"/>
        </w:rPr>
        <w:t>南湖区人民政府、</w:t>
      </w:r>
      <w:r>
        <w:rPr>
          <w:rFonts w:hint="default" w:ascii="Times New Roman" w:hAnsi="Times New Roman" w:eastAsia="方正楷体_GBK" w:cs="Times New Roman"/>
          <w:b w:val="0"/>
          <w:bCs w:val="0"/>
          <w:color w:val="auto"/>
          <w:sz w:val="32"/>
          <w:szCs w:val="32"/>
          <w:lang w:eastAsia="zh-CN"/>
        </w:rPr>
        <w:t>市经信局、市科技局</w:t>
      </w:r>
      <w:r>
        <w:rPr>
          <w:rFonts w:hint="eastAsia" w:ascii="Times New Roman" w:hAnsi="Times New Roman" w:eastAsia="方正楷体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6"/>
          <w:lang w:eastAsia="zh-CN"/>
        </w:rPr>
      </w:pPr>
      <w:r>
        <w:rPr>
          <w:rFonts w:hint="default" w:ascii="Times New Roman" w:hAnsi="Times New Roman" w:eastAsia="楷体_GB2312" w:cs="Times New Roman"/>
          <w:b w:val="0"/>
          <w:bCs w:val="0"/>
          <w:sz w:val="32"/>
          <w:szCs w:val="36"/>
          <w:lang w:eastAsia="zh-CN"/>
        </w:rPr>
        <w:t>（三）坚持多元化应用，拓展“柔性电子+”应用场景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_GBK" w:cs="Times New Roman"/>
          <w:b w:val="0"/>
          <w:bCs w:val="0"/>
          <w:color w:val="auto"/>
          <w:sz w:val="32"/>
          <w:szCs w:val="32"/>
          <w:lang w:eastAsia="zh-CN"/>
        </w:rPr>
      </w:pPr>
      <w:r>
        <w:rPr>
          <w:rFonts w:hint="default" w:ascii="仿宋_GB2312" w:hAnsi="仿宋_GB2312" w:eastAsia="仿宋_GB2312" w:cs="仿宋_GB2312"/>
          <w:b/>
          <w:bCs/>
          <w:sz w:val="32"/>
          <w:szCs w:val="32"/>
          <w:lang w:val="en-US" w:eastAsia="zh-CN"/>
        </w:rPr>
        <w:t>7.实施“柔性电子+”应用示范工程。</w:t>
      </w:r>
      <w:r>
        <w:rPr>
          <w:rFonts w:hint="default" w:ascii="仿宋_GB2312" w:hAnsi="仿宋_GB2312" w:eastAsia="仿宋_GB2312" w:cs="仿宋_GB2312"/>
          <w:b w:val="0"/>
          <w:bCs w:val="0"/>
          <w:sz w:val="32"/>
          <w:szCs w:val="32"/>
          <w:lang w:val="en-US" w:eastAsia="zh-CN"/>
        </w:rPr>
        <w:t>探索“</w:t>
      </w:r>
      <w:r>
        <w:rPr>
          <w:rFonts w:hint="eastAsia" w:ascii="仿宋_GB2312" w:hAnsi="仿宋_GB2312" w:eastAsia="仿宋_GB2312" w:cs="仿宋_GB2312"/>
          <w:b w:val="0"/>
          <w:bCs w:val="0"/>
          <w:sz w:val="32"/>
          <w:szCs w:val="32"/>
          <w:lang w:val="en-US" w:eastAsia="zh-CN"/>
        </w:rPr>
        <w:t>柔</w:t>
      </w:r>
      <w:r>
        <w:rPr>
          <w:rFonts w:hint="default" w:ascii="仿宋_GB2312" w:hAnsi="仿宋_GB2312" w:eastAsia="仿宋_GB2312" w:cs="仿宋_GB2312"/>
          <w:b w:val="0"/>
          <w:bCs w:val="0"/>
          <w:sz w:val="32"/>
          <w:szCs w:val="32"/>
          <w:lang w:val="en-US" w:eastAsia="zh-CN"/>
        </w:rPr>
        <w:t>性电子+智慧医疗”，重点发展可穿戴生理监测设备、智能康复辅具、植入式电子药物、手术机器人触觉传感等</w:t>
      </w:r>
      <w:r>
        <w:rPr>
          <w:rFonts w:hint="eastAsia" w:ascii="仿宋_GB2312" w:hAnsi="仿宋_GB2312" w:eastAsia="仿宋_GB2312" w:cs="仿宋_GB2312"/>
          <w:b w:val="0"/>
          <w:bCs w:val="0"/>
          <w:sz w:val="32"/>
          <w:szCs w:val="32"/>
          <w:lang w:val="en-US" w:eastAsia="zh-CN"/>
        </w:rPr>
        <w:t>，在重点医院开展柔性可穿戴连续生理监测示范</w:t>
      </w:r>
      <w:r>
        <w:rPr>
          <w:rFonts w:hint="default" w:ascii="仿宋_GB2312" w:hAnsi="仿宋_GB2312" w:eastAsia="仿宋_GB2312" w:cs="仿宋_GB2312"/>
          <w:b w:val="0"/>
          <w:bCs w:val="0"/>
          <w:sz w:val="32"/>
          <w:szCs w:val="32"/>
          <w:lang w:val="en-US" w:eastAsia="zh-CN"/>
        </w:rPr>
        <w:t>。探索“柔性电子+智能交通”，开发低空经济、车载柔性显示、柔性压力传感座椅、汽车智能表面等</w:t>
      </w:r>
      <w:r>
        <w:rPr>
          <w:rFonts w:hint="eastAsia" w:ascii="仿宋_GB2312" w:hAnsi="仿宋_GB2312" w:eastAsia="仿宋_GB2312" w:cs="仿宋_GB2312"/>
          <w:b w:val="0"/>
          <w:bCs w:val="0"/>
          <w:sz w:val="32"/>
          <w:szCs w:val="32"/>
          <w:lang w:val="en-US" w:eastAsia="zh-CN"/>
        </w:rPr>
        <w:t>，在智能网联汽车测试区开展车载柔性交互系统示范等</w:t>
      </w:r>
      <w:r>
        <w:rPr>
          <w:rFonts w:hint="default" w:ascii="仿宋_GB2312" w:hAnsi="仿宋_GB2312" w:eastAsia="仿宋_GB2312" w:cs="仿宋_GB2312"/>
          <w:b w:val="0"/>
          <w:bCs w:val="0"/>
          <w:sz w:val="32"/>
          <w:szCs w:val="32"/>
          <w:lang w:val="en-US" w:eastAsia="zh-CN"/>
        </w:rPr>
        <w:t>。探索“柔性电子+新型消费电子”，推动折叠屏（卷曲屏）终端、智能电子织物、柔性电子书等产品创新。到2030年，形成产业化产品15项以上。</w:t>
      </w:r>
      <w:r>
        <w:rPr>
          <w:rFonts w:hint="default" w:ascii="Times New Roman" w:hAnsi="Times New Roman" w:eastAsia="方正楷体_GBK" w:cs="Times New Roman"/>
          <w:b w:val="0"/>
          <w:bCs w:val="0"/>
          <w:color w:val="auto"/>
          <w:sz w:val="32"/>
          <w:szCs w:val="32"/>
          <w:lang w:eastAsia="zh-CN"/>
        </w:rPr>
        <w:t>（牵头单位：市经信局</w:t>
      </w:r>
      <w:r>
        <w:rPr>
          <w:rFonts w:hint="eastAsia" w:ascii="Times New Roman" w:hAnsi="Times New Roman" w:eastAsia="方正楷体_GBK" w:cs="Times New Roman"/>
          <w:b w:val="0"/>
          <w:bCs w:val="0"/>
          <w:color w:val="auto"/>
          <w:sz w:val="32"/>
          <w:szCs w:val="32"/>
          <w:lang w:eastAsia="zh-CN"/>
        </w:rPr>
        <w:t>、市交通运输局、市卫生健康委</w:t>
      </w:r>
      <w:r>
        <w:rPr>
          <w:rFonts w:hint="default" w:ascii="Times New Roman" w:hAnsi="Times New Roman" w:eastAsia="方正楷体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仿宋_GB2312" w:hAnsi="仿宋_GB2312" w:eastAsia="仿宋_GB2312" w:cs="仿宋_GB2312"/>
          <w:b/>
          <w:bCs/>
          <w:sz w:val="32"/>
          <w:szCs w:val="32"/>
          <w:lang w:val="en-US" w:eastAsia="zh-CN"/>
        </w:rPr>
        <w:t>8.推动场景开放与供需对接。</w:t>
      </w:r>
      <w:r>
        <w:rPr>
          <w:rFonts w:hint="default" w:ascii="仿宋_GB2312" w:hAnsi="仿宋_GB2312" w:eastAsia="仿宋_GB2312" w:cs="仿宋_GB2312"/>
          <w:b w:val="0"/>
          <w:bCs w:val="0"/>
          <w:sz w:val="32"/>
          <w:szCs w:val="32"/>
          <w:lang w:val="en-US" w:eastAsia="zh-CN"/>
        </w:rPr>
        <w:t>鼓励地方政府、医院、车企等发布场景机会清单，通过政府采购、首台套政策、应用补贴等方式，为新技术、新产品提供早期市场。强化“东方柔谷”品牌效应，每年举办“东方柔谷”柔性电子技术创新创业大赛，常态化举办国际柔性电子技术大会。梳理应用需求清单，通过技术研讨会、需求对接会、专家定向联系等方式建立后端生产与技术研发端链接机制，推动新路线探索、新技术验证和新场景拓展。到2030年，每年举办柔性电子领域企业对接活动5场以上。</w:t>
      </w:r>
      <w:r>
        <w:rPr>
          <w:rFonts w:hint="default" w:ascii="Times New Roman" w:hAnsi="Times New Roman" w:eastAsia="方正楷体_GBK" w:cs="Times New Roman"/>
          <w:b w:val="0"/>
          <w:bCs w:val="0"/>
          <w:sz w:val="32"/>
          <w:szCs w:val="32"/>
          <w:lang w:eastAsia="zh-CN"/>
        </w:rPr>
        <w:t>（牵头单位：市经信局、市科技局、市商务局）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9.推动重点领域规模化应用</w:t>
      </w:r>
      <w:r>
        <w:rPr>
          <w:rFonts w:hint="eastAsia" w:ascii="仿宋_GB2312" w:hAnsi="仿宋_GB2312" w:eastAsia="仿宋_GB2312" w:cs="仿宋_GB2312"/>
          <w:b/>
          <w:bCs/>
          <w:sz w:val="32"/>
          <w:szCs w:val="32"/>
          <w:lang w:val="en-US" w:eastAsia="zh-CN"/>
        </w:rPr>
        <w:t>落地</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支持柔电院</w:t>
      </w:r>
      <w:r>
        <w:rPr>
          <w:rFonts w:hint="default" w:ascii="仿宋_GB2312" w:hAnsi="仿宋_GB2312" w:eastAsia="仿宋_GB2312" w:cs="仿宋_GB2312"/>
          <w:b w:val="0"/>
          <w:bCs w:val="0"/>
          <w:sz w:val="32"/>
          <w:szCs w:val="32"/>
          <w:lang w:val="en-US" w:eastAsia="zh-CN"/>
        </w:rPr>
        <w:t>建设人工智能智训中心，充分发挥多模态感知传感领域优势，打造人工智能数据采集高地；发展</w:t>
      </w:r>
      <w:r>
        <w:rPr>
          <w:rFonts w:hint="eastAsia" w:ascii="仿宋_GB2312" w:hAnsi="仿宋_GB2312" w:eastAsia="仿宋_GB2312" w:cs="仿宋_GB2312"/>
          <w:b w:val="0"/>
          <w:bCs w:val="0"/>
          <w:sz w:val="32"/>
          <w:szCs w:val="32"/>
          <w:lang w:val="en-US" w:eastAsia="zh-CN"/>
        </w:rPr>
        <w:t>基于柔性射频组件的</w:t>
      </w:r>
      <w:r>
        <w:rPr>
          <w:rFonts w:hint="default" w:ascii="仿宋_GB2312" w:hAnsi="仿宋_GB2312" w:eastAsia="仿宋_GB2312" w:cs="仿宋_GB2312"/>
          <w:b w:val="0"/>
          <w:bCs w:val="0"/>
          <w:sz w:val="32"/>
          <w:szCs w:val="32"/>
          <w:lang w:val="en-US" w:eastAsia="zh-CN"/>
        </w:rPr>
        <w:t>低空反无雷达系统，开发便携式、车载式及固定式等系列化产品，满足不同低空产业应用场景需求；突破柔性脑机接口技术，聚焦信号采集、处理与解码等关键环节，研制高精度脑机接口设备。</w:t>
      </w:r>
      <w:r>
        <w:rPr>
          <w:rFonts w:hint="default" w:ascii="Times New Roman" w:hAnsi="Times New Roman" w:eastAsia="方正楷体_GBK" w:cs="Times New Roman"/>
          <w:b w:val="0"/>
          <w:bCs w:val="0"/>
          <w:sz w:val="32"/>
          <w:szCs w:val="32"/>
          <w:lang w:eastAsia="zh-CN"/>
        </w:rPr>
        <w:t>（牵头单位：</w:t>
      </w:r>
      <w:r>
        <w:rPr>
          <w:rFonts w:hint="eastAsia" w:ascii="Times New Roman" w:hAnsi="Times New Roman" w:eastAsia="方正楷体_GBK" w:cs="Times New Roman"/>
          <w:b w:val="0"/>
          <w:bCs w:val="0"/>
          <w:sz w:val="32"/>
          <w:szCs w:val="32"/>
          <w:lang w:eastAsia="zh-CN"/>
        </w:rPr>
        <w:t>南湖区人民政府、</w:t>
      </w:r>
      <w:r>
        <w:rPr>
          <w:rFonts w:hint="default" w:ascii="Times New Roman" w:hAnsi="Times New Roman" w:eastAsia="方正楷体_GBK" w:cs="Times New Roman"/>
          <w:b w:val="0"/>
          <w:bCs w:val="0"/>
          <w:sz w:val="32"/>
          <w:szCs w:val="32"/>
          <w:lang w:eastAsia="zh-CN"/>
        </w:rPr>
        <w:t>市经信局、市科技局）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6"/>
          <w:lang w:eastAsia="zh-CN"/>
        </w:rPr>
      </w:pPr>
      <w:r>
        <w:rPr>
          <w:rFonts w:hint="default" w:ascii="Times New Roman" w:hAnsi="Times New Roman" w:eastAsia="楷体_GB2312" w:cs="Times New Roman"/>
          <w:b w:val="0"/>
          <w:bCs w:val="0"/>
          <w:sz w:val="32"/>
          <w:szCs w:val="36"/>
          <w:lang w:eastAsia="zh-CN"/>
        </w:rPr>
        <w:t>（四）</w:t>
      </w:r>
      <w:r>
        <w:rPr>
          <w:rFonts w:hint="default" w:ascii="Times New Roman" w:hAnsi="Times New Roman" w:eastAsia="楷体_GB2312" w:cs="Times New Roman"/>
          <w:b w:val="0"/>
          <w:bCs w:val="0"/>
          <w:sz w:val="32"/>
          <w:szCs w:val="36"/>
        </w:rPr>
        <w:t>厚植</w:t>
      </w:r>
      <w:r>
        <w:rPr>
          <w:rFonts w:hint="eastAsia" w:ascii="Times New Roman" w:hAnsi="Times New Roman" w:eastAsia="楷体_GB2312" w:cs="Times New Roman"/>
          <w:b w:val="0"/>
          <w:bCs w:val="0"/>
          <w:sz w:val="32"/>
          <w:szCs w:val="36"/>
          <w:lang w:eastAsia="zh-CN"/>
        </w:rPr>
        <w:t>产业</w:t>
      </w:r>
      <w:r>
        <w:rPr>
          <w:rFonts w:hint="default" w:ascii="Times New Roman" w:hAnsi="Times New Roman" w:eastAsia="楷体_GB2312" w:cs="Times New Roman"/>
          <w:b w:val="0"/>
          <w:bCs w:val="0"/>
          <w:sz w:val="32"/>
          <w:szCs w:val="36"/>
        </w:rPr>
        <w:t>生态，打造柔</w:t>
      </w:r>
      <w:r>
        <w:rPr>
          <w:rFonts w:hint="eastAsia" w:ascii="Times New Roman" w:hAnsi="Times New Roman" w:eastAsia="楷体_GB2312" w:cs="Times New Roman"/>
          <w:b w:val="0"/>
          <w:bCs w:val="0"/>
          <w:sz w:val="32"/>
          <w:szCs w:val="36"/>
          <w:lang w:eastAsia="zh-CN"/>
        </w:rPr>
        <w:t>性电子</w:t>
      </w:r>
      <w:r>
        <w:rPr>
          <w:rFonts w:hint="default" w:ascii="Times New Roman" w:hAnsi="Times New Roman" w:eastAsia="楷体_GB2312" w:cs="Times New Roman"/>
          <w:b w:val="0"/>
          <w:bCs w:val="0"/>
          <w:sz w:val="32"/>
          <w:szCs w:val="36"/>
        </w:rPr>
        <w:t>发展新高地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10.提升产业集聚孵化效能。</w:t>
      </w:r>
      <w:r>
        <w:rPr>
          <w:rFonts w:hint="default" w:ascii="仿宋_GB2312" w:hAnsi="仿宋_GB2312" w:eastAsia="仿宋_GB2312" w:cs="仿宋_GB2312"/>
          <w:b w:val="0"/>
          <w:bCs w:val="0"/>
          <w:sz w:val="32"/>
          <w:szCs w:val="32"/>
          <w:lang w:val="en-US" w:eastAsia="zh-CN"/>
        </w:rPr>
        <w:t>通过技术开放、平台共享、产业投资等多种方式，构建合作共赢的产业生态体系。设立开发者计划，提供技术文档、开发工具和测试平台，吸引第三方开发者参与应用创新。</w:t>
      </w:r>
      <w:r>
        <w:rPr>
          <w:rFonts w:hint="eastAsia" w:ascii="仿宋_GB2312" w:hAnsi="仿宋_GB2312" w:eastAsia="仿宋_GB2312" w:cs="仿宋_GB2312"/>
          <w:b w:val="0"/>
          <w:bCs w:val="0"/>
          <w:sz w:val="32"/>
          <w:szCs w:val="32"/>
          <w:lang w:val="en-US" w:eastAsia="zh-CN"/>
        </w:rPr>
        <w:t>加强</w:t>
      </w:r>
      <w:r>
        <w:rPr>
          <w:rFonts w:hint="default" w:ascii="仿宋_GB2312" w:hAnsi="仿宋_GB2312" w:eastAsia="仿宋_GB2312" w:cs="仿宋_GB2312"/>
          <w:b w:val="0"/>
          <w:bCs w:val="0"/>
          <w:sz w:val="32"/>
          <w:szCs w:val="32"/>
          <w:lang w:val="en-US" w:eastAsia="zh-CN"/>
        </w:rPr>
        <w:t>对柔性材料、柔性器件、柔性医疗、消费电子、科学仪器与检验检测等柔性电子产业链及其上下游细分领域内优质项目的投资孵化和培育。与行业龙头企业建立战略合作关系，共同推进技术标准制定和产业化应用，形成以柔电院为核心的产业生态圈。</w:t>
      </w:r>
      <w:r>
        <w:rPr>
          <w:rFonts w:hint="default" w:ascii="Times New Roman" w:hAnsi="Times New Roman" w:eastAsia="方正楷体_GBK" w:cs="Times New Roman"/>
          <w:b w:val="0"/>
          <w:bCs w:val="0"/>
          <w:sz w:val="32"/>
          <w:szCs w:val="32"/>
          <w:lang w:eastAsia="zh-CN"/>
        </w:rPr>
        <w:t>（牵头单位：市经信局、市科技局、</w:t>
      </w:r>
      <w:r>
        <w:rPr>
          <w:rFonts w:hint="eastAsia" w:ascii="Times New Roman" w:hAnsi="Times New Roman" w:eastAsia="方正楷体_GBK" w:cs="Times New Roman"/>
          <w:b w:val="0"/>
          <w:bCs w:val="0"/>
          <w:sz w:val="32"/>
          <w:szCs w:val="32"/>
          <w:lang w:eastAsia="zh-CN"/>
        </w:rPr>
        <w:t>市财政局、</w:t>
      </w:r>
      <w:r>
        <w:rPr>
          <w:rFonts w:hint="default" w:ascii="Times New Roman" w:hAnsi="Times New Roman" w:eastAsia="方正楷体_GBK" w:cs="Times New Roman"/>
          <w:b w:val="0"/>
          <w:bCs w:val="0"/>
          <w:sz w:val="32"/>
          <w:szCs w:val="32"/>
          <w:lang w:eastAsia="zh-CN"/>
        </w:rPr>
        <w:t>市</w:t>
      </w:r>
      <w:r>
        <w:rPr>
          <w:rFonts w:hint="eastAsia" w:ascii="Times New Roman" w:hAnsi="Times New Roman" w:eastAsia="方正楷体_GBK" w:cs="Times New Roman"/>
          <w:b w:val="0"/>
          <w:bCs w:val="0"/>
          <w:sz w:val="32"/>
          <w:szCs w:val="32"/>
          <w:lang w:eastAsia="zh-CN"/>
        </w:rPr>
        <w:t>市场监管局</w:t>
      </w:r>
      <w:r>
        <w:rPr>
          <w:rFonts w:hint="default" w:ascii="Times New Roman" w:hAnsi="Times New Roman" w:eastAsia="方正楷体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仿宋_GB2312" w:hAnsi="仿宋_GB2312" w:eastAsia="仿宋_GB2312" w:cs="仿宋_GB2312"/>
          <w:b/>
          <w:bCs/>
          <w:sz w:val="32"/>
          <w:szCs w:val="32"/>
          <w:lang w:val="en-US" w:eastAsia="zh-CN"/>
        </w:rPr>
        <w:t>11.培育柔性电子企业梯队。</w:t>
      </w:r>
      <w:r>
        <w:rPr>
          <w:rFonts w:hint="default" w:ascii="仿宋_GB2312" w:hAnsi="仿宋_GB2312" w:eastAsia="仿宋_GB2312" w:cs="仿宋_GB2312"/>
          <w:b w:val="0"/>
          <w:bCs w:val="0"/>
          <w:sz w:val="32"/>
          <w:szCs w:val="32"/>
          <w:lang w:val="en-US" w:eastAsia="zh-CN"/>
        </w:rPr>
        <w:t>强化柔性电子领域创新型企业的主体地位，支持企业牵头实施重大科技项目。实施“特色骨干”培育计划，引导初创型中小企业增强对特色技术、工艺、品牌的掌控能力，走“专精特新”发展道路。面向深圳、上海等电子信息产业优势地区，着力招引一批柔性电子产业链头部企业和标杆企业。到2030年，新增专精特新中小企业，科技型、创新型中小企业，国家高新技术企业20家以上。</w:t>
      </w:r>
      <w:r>
        <w:rPr>
          <w:rFonts w:hint="default" w:ascii="Times New Roman" w:hAnsi="Times New Roman" w:eastAsia="方正楷体_GBK" w:cs="Times New Roman"/>
          <w:b w:val="0"/>
          <w:bCs w:val="0"/>
          <w:sz w:val="32"/>
          <w:szCs w:val="32"/>
          <w:lang w:eastAsia="zh-CN"/>
        </w:rPr>
        <w:t>（牵头单位：市经信局、市科技局、市商务局）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仿宋_GB2312" w:hAnsi="仿宋_GB2312" w:eastAsia="仿宋_GB2312" w:cs="仿宋_GB2312"/>
          <w:b/>
          <w:bCs/>
          <w:sz w:val="32"/>
          <w:szCs w:val="32"/>
          <w:lang w:val="en-US" w:eastAsia="zh-CN"/>
        </w:rPr>
        <w:t>12.深化</w:t>
      </w:r>
      <w:r>
        <w:rPr>
          <w:rFonts w:hint="eastAsia" w:ascii="仿宋_GB2312" w:hAnsi="仿宋_GB2312" w:eastAsia="仿宋_GB2312" w:cs="仿宋_GB2312"/>
          <w:b/>
          <w:bCs/>
          <w:sz w:val="32"/>
          <w:szCs w:val="32"/>
          <w:lang w:val="en-US" w:eastAsia="zh-CN"/>
        </w:rPr>
        <w:t>产业平台</w:t>
      </w:r>
      <w:r>
        <w:rPr>
          <w:rFonts w:hint="default" w:ascii="仿宋_GB2312" w:hAnsi="仿宋_GB2312" w:eastAsia="仿宋_GB2312" w:cs="仿宋_GB2312"/>
          <w:b/>
          <w:bCs/>
          <w:sz w:val="32"/>
          <w:szCs w:val="32"/>
          <w:lang w:val="en-US" w:eastAsia="zh-CN"/>
        </w:rPr>
        <w:t>建设。</w:t>
      </w:r>
      <w:r>
        <w:rPr>
          <w:rFonts w:hint="default" w:ascii="仿宋_GB2312" w:hAnsi="仿宋_GB2312" w:eastAsia="仿宋_GB2312" w:cs="仿宋_GB2312"/>
          <w:b w:val="0"/>
          <w:bCs w:val="0"/>
          <w:sz w:val="32"/>
          <w:szCs w:val="32"/>
          <w:lang w:val="en-US" w:eastAsia="zh-CN"/>
        </w:rPr>
        <w:t>支持柔电院的建设发展，做好高效服务，在成果转化、创业产业化、服务本地企业上做好信息服务工作，解决企业的需求和柔电院技术供给的信息对接问题。建设柔性电子技术产业生态园，发挥基金产业创新支持作用，积极推动柔性电子产业培育基金</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投早、投小、投长期、投硬科技</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，推动柔性电子制造产业实体化，重点孵化企业优先落户在生态园内。</w:t>
      </w:r>
      <w:r>
        <w:rPr>
          <w:rFonts w:hint="default" w:ascii="Times New Roman" w:hAnsi="Times New Roman" w:eastAsia="方正楷体_GBK" w:cs="Times New Roman"/>
          <w:b w:val="0"/>
          <w:bCs w:val="0"/>
          <w:sz w:val="32"/>
          <w:szCs w:val="32"/>
          <w:lang w:eastAsia="zh-CN"/>
        </w:rPr>
        <w:t>（牵头单位：</w:t>
      </w:r>
      <w:r>
        <w:rPr>
          <w:rFonts w:hint="eastAsia" w:ascii="Times New Roman" w:hAnsi="Times New Roman" w:eastAsia="方正楷体_GBK" w:cs="Times New Roman"/>
          <w:b w:val="0"/>
          <w:bCs w:val="0"/>
          <w:sz w:val="32"/>
          <w:szCs w:val="32"/>
          <w:lang w:eastAsia="zh-CN"/>
        </w:rPr>
        <w:t>南湖区人民政府、</w:t>
      </w:r>
      <w:r>
        <w:rPr>
          <w:rFonts w:hint="default" w:ascii="Times New Roman" w:hAnsi="Times New Roman" w:eastAsia="方正楷体_GBK" w:cs="Times New Roman"/>
          <w:b w:val="0"/>
          <w:bCs w:val="0"/>
          <w:sz w:val="32"/>
          <w:szCs w:val="32"/>
          <w:lang w:eastAsia="zh-CN"/>
        </w:rPr>
        <w:t>市经信局、市科技局、市财政局、市商务局</w:t>
      </w:r>
      <w:r>
        <w:rPr>
          <w:rFonts w:hint="eastAsia" w:ascii="Times New Roman" w:hAnsi="Times New Roman" w:eastAsia="方正楷体_GBK" w:cs="Times New Roman"/>
          <w:b w:val="0"/>
          <w:bCs w:val="0"/>
          <w:sz w:val="32"/>
          <w:szCs w:val="32"/>
          <w:lang w:eastAsia="zh-CN"/>
        </w:rPr>
        <w:t>、市国资委</w:t>
      </w:r>
      <w:r>
        <w:rPr>
          <w:rFonts w:hint="default" w:ascii="Times New Roman" w:hAnsi="Times New Roman" w:eastAsia="方正楷体_GBK"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组织协调，建立由市主要领导担任组长的嘉兴市柔性电子产业发展专班，统筹推进规划实施。强化政策支持，完善配套政策体系，尤其在柔性电子产业聚集区建设上给予重点支持。优化财政资金投入方式，发挥政府投资基金的引导和撬动作用，借助政府性融资担保的增信功能，带动金融机构、社会资本共同投入。健全评估监督，建立规划实施的动态监测、评估和调整机制，确保各项任务目标按期达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b w:val="0"/>
          <w:bCs w:val="0"/>
          <w:sz w:val="30"/>
          <w:szCs w:val="30"/>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853A5"/>
    <w:rsid w:val="02575A24"/>
    <w:rsid w:val="02C853A5"/>
    <w:rsid w:val="1A286A70"/>
    <w:rsid w:val="1DFDC144"/>
    <w:rsid w:val="1FCB78D8"/>
    <w:rsid w:val="27AB3F6D"/>
    <w:rsid w:val="2AB92FBD"/>
    <w:rsid w:val="2FAE422E"/>
    <w:rsid w:val="3334EB4B"/>
    <w:rsid w:val="349F2B8D"/>
    <w:rsid w:val="37F80854"/>
    <w:rsid w:val="38BF2ACE"/>
    <w:rsid w:val="3DDBC3AD"/>
    <w:rsid w:val="3EE7909B"/>
    <w:rsid w:val="3EFB41F2"/>
    <w:rsid w:val="3F7FD7FF"/>
    <w:rsid w:val="3FFE25A1"/>
    <w:rsid w:val="44F84005"/>
    <w:rsid w:val="4997BE13"/>
    <w:rsid w:val="517F518E"/>
    <w:rsid w:val="56DBF37A"/>
    <w:rsid w:val="575E42E5"/>
    <w:rsid w:val="57F65D6C"/>
    <w:rsid w:val="5BFF72E6"/>
    <w:rsid w:val="5DFFB972"/>
    <w:rsid w:val="5E776445"/>
    <w:rsid w:val="623C4301"/>
    <w:rsid w:val="6AFD3E21"/>
    <w:rsid w:val="6BA7C769"/>
    <w:rsid w:val="73DF007C"/>
    <w:rsid w:val="77D34496"/>
    <w:rsid w:val="77EF9A41"/>
    <w:rsid w:val="79F73446"/>
    <w:rsid w:val="7AEC944A"/>
    <w:rsid w:val="7BFB9A20"/>
    <w:rsid w:val="7BFFF463"/>
    <w:rsid w:val="7D1F8AD7"/>
    <w:rsid w:val="7D78C72B"/>
    <w:rsid w:val="7DDF0D9E"/>
    <w:rsid w:val="7DEDD0BC"/>
    <w:rsid w:val="7F6589E4"/>
    <w:rsid w:val="7FCF1F29"/>
    <w:rsid w:val="7FDF1FC9"/>
    <w:rsid w:val="B653ED8D"/>
    <w:rsid w:val="BB7D5165"/>
    <w:rsid w:val="BDCE18F7"/>
    <w:rsid w:val="BEBD7731"/>
    <w:rsid w:val="BF9FEECD"/>
    <w:rsid w:val="CED726E0"/>
    <w:rsid w:val="CFCC9A38"/>
    <w:rsid w:val="DEBD2A71"/>
    <w:rsid w:val="DFBF33D8"/>
    <w:rsid w:val="DFFF38B0"/>
    <w:rsid w:val="E3E91240"/>
    <w:rsid w:val="E5B3E164"/>
    <w:rsid w:val="E9DF3911"/>
    <w:rsid w:val="E9FE27CD"/>
    <w:rsid w:val="EB7FF559"/>
    <w:rsid w:val="ECFC45C9"/>
    <w:rsid w:val="EFD31CBC"/>
    <w:rsid w:val="F7EFAC2C"/>
    <w:rsid w:val="F9E6A9E3"/>
    <w:rsid w:val="FADF4E54"/>
    <w:rsid w:val="FDFE5E3E"/>
    <w:rsid w:val="FEBF2D04"/>
    <w:rsid w:val="FF8F89CB"/>
    <w:rsid w:val="FFAD37C1"/>
    <w:rsid w:val="FFAF3172"/>
    <w:rsid w:val="FFB31359"/>
    <w:rsid w:val="FFBB58BA"/>
    <w:rsid w:val="FFFEA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3843</Words>
  <Characters>3920</Characters>
  <Lines>0</Lines>
  <Paragraphs>0</Paragraphs>
  <TotalTime>13</TotalTime>
  <ScaleCrop>false</ScaleCrop>
  <LinksUpToDate>false</LinksUpToDate>
  <CharactersWithSpaces>3921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2025-10-14T17:10:00Z</dcterms:created>
  <dc:creator>蒋晔</dc:creator>
  <cp:lastModifiedBy>user</cp:lastModifiedBy>
  <dcterms:modified xsi:type="dcterms:W3CDTF">2026-02-13T14:29:47Z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F70A4278883D4502A23E23CB4F0425EA_13</vt:lpwstr>
  </property>
  <property fmtid="{D5CDD505-2E9C-101B-9397-08002B2CF9AE}" pid="4" name="KSOTemplateDocerSaveRecord">
    <vt:lpwstr>eyJoZGlkIjoiMWZmMzFkMDAyNmFkZWNkN2Q3OTBjZmRkN2IzMTMxYzMiLCJ1c2VySWQiOiIzOTU5MzMwNDIifQ==</vt:lpwstr>
  </property>
</Properties>
</file>