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812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" w:bidi="ar"/>
        </w:rPr>
        <w:t>附件2</w:t>
      </w:r>
    </w:p>
    <w:p w14:paraId="25204AB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2026年省中小企业发展专项资金总体绩效目标表</w:t>
      </w:r>
    </w:p>
    <w:bookmarkEnd w:id="0"/>
    <w:p w14:paraId="34A91082">
      <w:pPr>
        <w:pStyle w:val="4"/>
        <w:tabs>
          <w:tab w:val="left" w:pos="0"/>
        </w:tabs>
        <w:spacing w:line="560" w:lineRule="exact"/>
        <w:ind w:left="0" w:leftChars="0" w:firstLine="52" w:firstLineChars="12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tbl>
      <w:tblPr>
        <w:tblStyle w:val="2"/>
        <w:tblW w:w="84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490"/>
        <w:gridCol w:w="1579"/>
        <w:gridCol w:w="2253"/>
        <w:gridCol w:w="1558"/>
        <w:gridCol w:w="956"/>
      </w:tblGrid>
      <w:tr w14:paraId="7EFE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3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中小微企业发展环境，支持优质中小企业梯度培育体系和中小微企业服务体系，推动建设一流创新生态、发展新质生产力。支持专精特新中小企业提升专业化、精细化、特色化水平和创新能力，强化产业链配套能力（简称融通入链“四提一强”），支持地方加大对中小企业的培育赋能。</w:t>
            </w:r>
          </w:p>
        </w:tc>
      </w:tr>
      <w:tr w14:paraId="0FBA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A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B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一级指标名称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8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二级指标名称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三级指标名称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权重</w:t>
            </w:r>
          </w:p>
        </w:tc>
      </w:tr>
      <w:tr w14:paraId="036A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B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4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支持实施融通入链“四提一强”计划的专精特新中小企业数量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6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37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15%</w:t>
            </w:r>
          </w:p>
        </w:tc>
      </w:tr>
      <w:tr w14:paraId="0C59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EB8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4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A0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新增培育国家专精特新“小巨人”企业数量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D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≥200家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A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3382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46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8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3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培育省级专精特新中小企业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1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65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0940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9AC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8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9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支持的国家级科技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企业孵化器数量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8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22个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B1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759B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B06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5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F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当年新增规模以上企业数量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F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≥2500家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E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</w:tr>
      <w:tr w14:paraId="5E91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62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6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7C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新增培育隐形冠军企业数量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E6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1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</w:tr>
      <w:tr w14:paraId="5B39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9BA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6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D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支持的双创大赛获奖项目数量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6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46个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E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</w:tr>
      <w:tr w14:paraId="7489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3DD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75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C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新增培育省级中小企业特色产业集群数量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2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6C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</w:tr>
      <w:tr w14:paraId="2D5C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4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3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带动“重点省专”企业累计投资总额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54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≥180000万元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DD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15%</w:t>
            </w:r>
          </w:p>
        </w:tc>
      </w:tr>
      <w:tr w14:paraId="2F46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0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9A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5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D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支持项目县市区覆盖率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44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7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  <w:tr w14:paraId="7840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9312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A0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56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" w:bidi="ar"/>
              </w:rPr>
              <w:t>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企业孵化器累计在孵企业数量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A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≥5000家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</w:tr>
    </w:tbl>
    <w:p w14:paraId="6427B5E1">
      <w:pPr>
        <w:pStyle w:val="4"/>
        <w:tabs>
          <w:tab w:val="left" w:pos="0"/>
        </w:tabs>
        <w:spacing w:line="560" w:lineRule="exact"/>
        <w:ind w:left="0" w:leftChars="0" w:firstLine="52" w:firstLineChars="12"/>
        <w:jc w:val="center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"/>
        </w:rPr>
        <w:sectPr>
          <w:pgSz w:w="12240" w:h="15840"/>
          <w:pgMar w:top="1440" w:right="1797" w:bottom="1558" w:left="1797" w:header="720" w:footer="720" w:gutter="0"/>
          <w:pgNumType w:fmt="decimal"/>
          <w:cols w:space="720" w:num="1"/>
        </w:sectPr>
      </w:pPr>
    </w:p>
    <w:p w14:paraId="3CC44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850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24559C-6535-4670-8EBA-99FF6D04FE23}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script"/>
    <w:pitch w:val="default"/>
    <w:sig w:usb0="A00002BF" w:usb1="184F6CFA" w:usb2="00000012" w:usb3="00000000" w:csb0="00040001" w:csb1="00000000"/>
    <w:embedRegular r:id="rId2" w:fontKey="{E767CD09-2BDC-47AA-8198-838D815EB6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B94B140-3056-4B28-AE55-2B505AE7D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A751EEEA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30A87"/>
    <w:rsid w:val="03A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5">
    <w:name w:val="font01"/>
    <w:basedOn w:val="3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2026-03-24T08:38:00Z</dcterms:created>
  <dc:creator>徐迅</dc:creator>
  <cp:lastModifiedBy>徐迅</cp:lastModifiedBy>
  <dcterms:modified xsi:type="dcterms:W3CDTF">2026-03-24T08:40:06Z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141ACB01CEEF4CF0B36CE3E586B4149F_11</vt:lpwstr>
  </property>
  <property fmtid="{D5CDD505-2E9C-101B-9397-08002B2CF9AE}" pid="4" name="KSOTemplateDocerSaveRecord">
    <vt:lpwstr>eyJoZGlkIjoiOTc3M2Y5NzIzMDFlZjAyY2Q4Njk5ODkyYjFjNzBiNTQiLCJ1c2VySWQiOiIxNzIwMjk3OTIxIn0=</vt:lpwstr>
  </property>
</Properties>
</file>