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C5B8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bCs/>
          <w:color w:val="000000"/>
          <w:sz w:val="32"/>
          <w:szCs w:val="32"/>
          <w:lang w:eastAsia="zh-CN"/>
        </w:rPr>
      </w:pPr>
      <w:bookmarkStart w:id="1" w:name="_GoBack"/>
      <w:bookmarkEnd w:id="1"/>
      <w:bookmarkStart w:id="0" w:name="OLE_LINK1"/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</w:t>
      </w:r>
    </w:p>
    <w:p w14:paraId="656D247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浙江省企业技术中心管理办法</w:t>
      </w:r>
    </w:p>
    <w:p w14:paraId="4375EC8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楷体_GB2312" w:hAnsi="楷体_GB2312" w:eastAsia="楷体_GB2312" w:cs="楷体_GB2312"/>
          <w:color w:val="000000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Cs w:val="32"/>
          <w:lang w:val="en-US" w:eastAsia="zh-CN"/>
        </w:rPr>
        <w:t>公开征求意见稿</w:t>
      </w:r>
      <w:r>
        <w:rPr>
          <w:rFonts w:hint="eastAsia" w:ascii="楷体_GB2312" w:hAnsi="楷体_GB2312" w:eastAsia="楷体_GB2312" w:cs="楷体_GB2312"/>
          <w:color w:val="000000"/>
          <w:szCs w:val="32"/>
          <w:lang w:eastAsia="zh-CN"/>
        </w:rPr>
        <w:t>）</w:t>
      </w:r>
    </w:p>
    <w:p w14:paraId="0CDF266A">
      <w:pPr>
        <w:pStyle w:val="6"/>
        <w:spacing w:line="560" w:lineRule="exact"/>
        <w:ind w:firstLine="0" w:firstLineChars="0"/>
        <w:jc w:val="center"/>
        <w:rPr>
          <w:rFonts w:hint="default" w:ascii="Times New Roman" w:hAnsi="Times New Roman" w:eastAsia="黑体" w:cs="Times New Roman"/>
          <w:color w:val="000000"/>
          <w:szCs w:val="32"/>
        </w:rPr>
      </w:pPr>
    </w:p>
    <w:p w14:paraId="66AB7005">
      <w:pPr>
        <w:pStyle w:val="6"/>
        <w:spacing w:line="560" w:lineRule="exact"/>
        <w:ind w:firstLine="0" w:firstLineChars="0"/>
        <w:jc w:val="center"/>
        <w:rPr>
          <w:rFonts w:ascii="Times New Roman" w:hAnsi="Times New Roman" w:eastAsia="黑体" w:cs="Times New Roman"/>
          <w:color w:val="000000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Cs w:val="32"/>
        </w:rPr>
        <w:t>第一章  总则</w:t>
      </w:r>
    </w:p>
    <w:p w14:paraId="199CE821">
      <w:pPr>
        <w:pStyle w:val="6"/>
        <w:spacing w:line="560" w:lineRule="exact"/>
        <w:ind w:firstLine="630" w:firstLineChars="196"/>
        <w:rPr>
          <w:rFonts w:ascii="Times New Roman" w:hAnsi="Times New Roman" w:eastAsia="仿宋" w:cs="Times New Roman"/>
          <w:b/>
          <w:bCs/>
          <w:color w:val="000000"/>
          <w:kern w:val="0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Cs w:val="32"/>
        </w:rPr>
        <w:t>第一条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Cs w:val="32"/>
          <w:lang w:val="en-US" w:eastAsia="zh-CN"/>
        </w:rPr>
        <w:t>[制定依据]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Cs w:val="32"/>
        </w:rPr>
        <w:t xml:space="preserve">  </w:t>
      </w:r>
      <w:r>
        <w:rPr>
          <w:rFonts w:hint="eastAsia" w:ascii="仿宋_GB2312" w:hAnsi="Times New Roman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</w:rPr>
        <w:t>进一步强化企业科技创新主体地位，</w:t>
      </w:r>
      <w:r>
        <w:rPr>
          <w:rFonts w:hint="eastAsia" w:ascii="仿宋_GB2312" w:hAnsi="Times New Roman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引导和支持企业增强技术创新能力，</w:t>
      </w:r>
      <w:r>
        <w:rPr>
          <w:rFonts w:hint="eastAsia" w:ascii="仿宋_GB2312" w:hAnsi="Times New Roman" w:cs="仿宋_GB2312"/>
          <w:color w:val="000000"/>
          <w:sz w:val="32"/>
          <w:szCs w:val="32"/>
        </w:rPr>
        <w:t>推进科技创新和产业创新深度融合，培育发展新质生产力</w:t>
      </w:r>
      <w:r>
        <w:rPr>
          <w:rFonts w:ascii="Times New Roman" w:hAnsi="Times New Roman" w:cs="Times New Roman"/>
          <w:color w:val="000000"/>
          <w:szCs w:val="32"/>
        </w:rPr>
        <w:t>，</w:t>
      </w:r>
      <w:r>
        <w:rPr>
          <w:rFonts w:hint="default" w:ascii="Times New Roman" w:hAnsi="Times New Roman" w:cs="Times New Roman"/>
          <w:color w:val="000000"/>
          <w:szCs w:val="32"/>
        </w:rPr>
        <w:t>规范企业技术中心管理，</w:t>
      </w:r>
      <w:r>
        <w:rPr>
          <w:rFonts w:ascii="Times New Roman" w:hAnsi="Times New Roman" w:cs="Times New Roman"/>
          <w:color w:val="000000"/>
          <w:szCs w:val="32"/>
        </w:rPr>
        <w:t>依据《国家</w:t>
      </w:r>
      <w:r>
        <w:rPr>
          <w:rFonts w:hint="eastAsia" w:ascii="Times New Roman" w:hAnsi="Times New Roman" w:cs="Times New Roman"/>
          <w:color w:val="000000"/>
          <w:szCs w:val="32"/>
          <w:lang w:val="en-US" w:eastAsia="zh-CN"/>
        </w:rPr>
        <w:t>发展改革委</w:t>
      </w:r>
      <w:r>
        <w:rPr>
          <w:rFonts w:ascii="Times New Roman" w:hAnsi="Times New Roman" w:cs="Times New Roman"/>
          <w:color w:val="000000"/>
          <w:szCs w:val="32"/>
        </w:rPr>
        <w:t>企业技术中心认定管理办法》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（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</w:rPr>
        <w:t>第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val="en-US" w:eastAsia="zh-CN"/>
        </w:rPr>
        <w:t>39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号令）</w:t>
      </w:r>
      <w:r>
        <w:rPr>
          <w:rFonts w:ascii="Times New Roman" w:hAnsi="Times New Roman" w:cs="Times New Roman"/>
          <w:color w:val="000000"/>
          <w:szCs w:val="32"/>
        </w:rPr>
        <w:t>，特制定本办法。</w:t>
      </w:r>
    </w:p>
    <w:p w14:paraId="36E64AA9">
      <w:pPr>
        <w:pStyle w:val="6"/>
        <w:spacing w:line="560" w:lineRule="exact"/>
        <w:ind w:firstLine="630" w:firstLineChars="196"/>
        <w:rPr>
          <w:rFonts w:ascii="Times New Roman" w:hAnsi="Times New Roman" w:eastAsia="仿宋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Cs w:val="32"/>
        </w:rPr>
        <w:t>第二条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Cs w:val="32"/>
          <w:lang w:val="en-US" w:eastAsia="zh-CN"/>
        </w:rPr>
        <w:t>[功能定位]</w:t>
      </w:r>
      <w:r>
        <w:rPr>
          <w:rFonts w:ascii="Times New Roman" w:hAnsi="Times New Roman" w:eastAsia="仿宋" w:cs="Times New Roman"/>
          <w:color w:val="000000"/>
          <w:kern w:val="0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本办法所称企业技术中心，是指企业根据市场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val="en-US" w:eastAsia="zh-CN"/>
        </w:rPr>
        <w:t>竞争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需要和可持续发展要求设立的技术研发与创新机构，负责制定企业科技创新规划、开展关键核心技术和产品研发、创造运用知识产权、建立技术标准体系、凝聚培养创新人才、构建协同创新网络、提高科技成果产业化、推进科技创新全过程实施。</w:t>
      </w:r>
    </w:p>
    <w:p w14:paraId="5EC6D18C">
      <w:pPr>
        <w:pStyle w:val="9"/>
        <w:shd w:val="clear" w:color="auto" w:fill="FFFFFF"/>
        <w:spacing w:before="0" w:beforeAutospacing="0" w:after="0" w:afterAutospacing="0" w:line="560" w:lineRule="exact"/>
        <w:ind w:firstLine="643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第三条</w:t>
      </w: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[总体要求]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鼓励和支持企业建立技术中心，发挥企业在科技创新中的主体作用，建立健全企业主导产业技术创新的体制机制。根据创新驱动发展要求和高质量发展需要，对创新能力强、体制机制好、示范作用强、符合条件的企业技术中心予以认定，给予政策支持，鼓励开展重大产业技术攻关，带动行业高质量发展。</w:t>
      </w:r>
    </w:p>
    <w:p w14:paraId="223223CB">
      <w:pPr>
        <w:widowControl/>
        <w:spacing w:line="560" w:lineRule="exact"/>
        <w:ind w:firstLine="643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Cs w:val="32"/>
        </w:rPr>
        <w:t>第四条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Cs w:val="32"/>
          <w:lang w:val="en-US" w:eastAsia="zh-CN"/>
        </w:rPr>
        <w:t>[部门职能]</w:t>
      </w:r>
      <w:r>
        <w:rPr>
          <w:rFonts w:ascii="Times New Roman" w:hAnsi="Times New Roman" w:eastAsia="仿宋" w:cs="Times New Roman"/>
          <w:color w:val="000000"/>
          <w:kern w:val="0"/>
          <w:szCs w:val="32"/>
        </w:rPr>
        <w:t xml:space="preserve">  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-SA"/>
        </w:rPr>
        <w:t>浙江省经济和信息化厅（以下简称“省经信厅”）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牵头开展省级企业技术中心的认定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运行评价工作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val="en-US" w:eastAsia="zh-CN"/>
        </w:rPr>
        <w:t>和国家发展改革委企业技术中心申报、管理等工作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。省经信厅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val="en-US" w:eastAsia="zh-CN"/>
        </w:rPr>
        <w:t>商省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财政厅、省税务局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杭州海关指导协调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val="en-US" w:eastAsia="zh-CN"/>
        </w:rPr>
        <w:t>省级工业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和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val="en-US" w:eastAsia="zh-CN"/>
        </w:rPr>
        <w:t>高技术服务业企业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技术中心相关工作；省经信厅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val="en-US" w:eastAsia="zh-CN"/>
        </w:rPr>
        <w:t>商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省建设厅、省财政厅、省税务局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杭州海关指导协调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val="en-US" w:eastAsia="zh-CN"/>
        </w:rPr>
        <w:t>省级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建筑业企业技术中心相关工作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val="en-US" w:eastAsia="zh-CN"/>
        </w:rPr>
        <w:t>。</w:t>
      </w:r>
    </w:p>
    <w:p w14:paraId="6B379F92">
      <w:pPr>
        <w:pStyle w:val="6"/>
        <w:spacing w:line="560" w:lineRule="exact"/>
        <w:ind w:firstLine="627" w:firstLineChars="196"/>
        <w:rPr>
          <w:rFonts w:hint="eastAsia" w:ascii="Times New Roman" w:hAnsi="Times New Roman" w:eastAsia="仿宋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各市、县（市、区）经济和信息化部门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  <w:lang w:eastAsia="zh-CN"/>
        </w:rPr>
        <w:t>（以下简称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地方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经信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主管部门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  <w:lang w:eastAsia="zh-CN"/>
        </w:rPr>
        <w:t>）商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eastAsia="zh-CN"/>
        </w:rPr>
        <w:t>同级管理部门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</w:rPr>
        <w:t>负责省级企业技术中心的申报、管理等事项。</w:t>
      </w:r>
    </w:p>
    <w:p w14:paraId="485CA550">
      <w:pPr>
        <w:pStyle w:val="6"/>
        <w:spacing w:line="560" w:lineRule="exact"/>
        <w:ind w:firstLine="521" w:firstLineChars="163"/>
        <w:rPr>
          <w:rFonts w:ascii="Times New Roman" w:hAnsi="Times New Roman" w:eastAsia="仿宋" w:cs="Times New Roman"/>
          <w:color w:val="000000"/>
          <w:szCs w:val="32"/>
        </w:rPr>
      </w:pPr>
    </w:p>
    <w:p w14:paraId="06D47787">
      <w:pPr>
        <w:pStyle w:val="6"/>
        <w:spacing w:line="560" w:lineRule="exact"/>
        <w:ind w:firstLine="0" w:firstLineChars="0"/>
        <w:jc w:val="center"/>
        <w:rPr>
          <w:rFonts w:ascii="Times New Roman" w:hAnsi="Times New Roman" w:eastAsia="黑体" w:cs="Times New Roman"/>
          <w:color w:val="000000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Cs w:val="32"/>
        </w:rPr>
        <w:t>第二章  申请认定</w:t>
      </w:r>
    </w:p>
    <w:p w14:paraId="08D829DA">
      <w:pPr>
        <w:pStyle w:val="6"/>
        <w:spacing w:line="560" w:lineRule="exact"/>
        <w:ind w:firstLine="630" w:firstLineChars="196"/>
        <w:rPr>
          <w:rFonts w:ascii="Times New Roman" w:hAnsi="Times New Roman" w:eastAsia="仿宋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Cs w:val="32"/>
        </w:rPr>
        <w:t>第五条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Cs w:val="32"/>
          <w:lang w:val="en-US" w:eastAsia="zh-CN"/>
        </w:rPr>
        <w:t>[认定条件]</w:t>
      </w:r>
      <w:r>
        <w:rPr>
          <w:rFonts w:ascii="Times New Roman" w:hAnsi="Times New Roman" w:eastAsia="仿宋" w:cs="Times New Roman"/>
          <w:color w:val="000000"/>
          <w:kern w:val="0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省级企业技术中心，应具备以下基本条件：</w:t>
      </w:r>
    </w:p>
    <w:p w14:paraId="1BCCD8E6">
      <w:pPr>
        <w:keepNext w:val="0"/>
        <w:keepLines w:val="0"/>
        <w:widowControl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cs="Times New Roman"/>
          <w:color w:val="000000"/>
          <w:szCs w:val="32"/>
          <w:vertAlign w:val="baseline"/>
          <w:lang w:val="en-US"/>
        </w:rPr>
      </w:pP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（一）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vertAlign w:val="baseline"/>
          <w:lang w:val="en-US" w:eastAsia="zh-CN" w:bidi="ar"/>
        </w:rPr>
        <w:t>支持领域：围绕工业、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  <w:lang w:val="en-US" w:eastAsia="zh-CN"/>
        </w:rPr>
        <w:t>高技术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vertAlign w:val="baseline"/>
          <w:lang w:val="en-US" w:eastAsia="zh-CN" w:bidi="ar"/>
        </w:rPr>
        <w:t>服务业</w:t>
      </w:r>
      <w:r>
        <w:rPr>
          <w:rFonts w:hint="eastAsia" w:ascii="Times New Roman" w:hAnsi="Times New Roman" w:cs="仿宋_GB2312"/>
          <w:snapToGrid w:val="0"/>
          <w:color w:val="000000"/>
          <w:kern w:val="0"/>
          <w:sz w:val="32"/>
          <w:szCs w:val="32"/>
          <w:vertAlign w:val="baseline"/>
          <w:lang w:val="en-US" w:eastAsia="zh-CN" w:bidi="ar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建筑业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vertAlign w:val="baseline"/>
          <w:lang w:val="en-US" w:eastAsia="zh-CN" w:bidi="ar"/>
        </w:rPr>
        <w:t>等产业发展，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vertAlign w:val="baseline"/>
          <w:lang w:val="en-US" w:eastAsia="zh-CN" w:bidi="ar"/>
        </w:rPr>
        <w:t>重点支持全省科技创新体系建设领域、先进制造业集群培育领域，以及地方重点发展的主导产业</w:t>
      </w:r>
      <w:r>
        <w:rPr>
          <w:rFonts w:hint="eastAsia" w:ascii="Times New Roman" w:hAnsi="Times New Roman" w:cs="仿宋_GB2312"/>
          <w:color w:val="000000"/>
          <w:kern w:val="2"/>
          <w:sz w:val="32"/>
          <w:szCs w:val="32"/>
          <w:vertAlign w:val="baseline"/>
          <w:lang w:val="en-US" w:eastAsia="zh-CN" w:bidi="ar"/>
        </w:rPr>
        <w:t>、新兴未来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vertAlign w:val="baseline"/>
          <w:lang w:val="en-US" w:eastAsia="zh-CN" w:bidi="ar"/>
        </w:rPr>
        <w:t>产业领域。</w:t>
      </w:r>
    </w:p>
    <w:p w14:paraId="640CB755">
      <w:pPr>
        <w:keepNext w:val="0"/>
        <w:keepLines w:val="0"/>
        <w:widowControl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snapToGrid w:val="0"/>
          <w:color w:val="000000"/>
          <w:spacing w:val="5"/>
          <w:kern w:val="0"/>
          <w:szCs w:val="32"/>
          <w:vertAlign w:val="baseline"/>
          <w:lang w:val="en-US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eastAsia="zh-CN"/>
        </w:rPr>
        <w:t>（二）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vertAlign w:val="baseline"/>
          <w:lang w:val="en-US" w:eastAsia="zh-CN" w:bidi="ar"/>
        </w:rPr>
        <w:t>申报主体：依托企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vertAlign w:val="baseline"/>
          <w:lang w:val="en-US" w:eastAsia="zh-CN" w:bidi="ar"/>
        </w:rPr>
        <w:t>业须为在浙江省注册，具有独立法人资格的企业，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val="en-US" w:eastAsia="zh-CN"/>
        </w:rPr>
        <w:t>具有开展创新活动的组织机构和人员队伍，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有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val="en-US" w:eastAsia="zh-CN"/>
        </w:rPr>
        <w:t>较高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的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val="en-US" w:eastAsia="zh-CN"/>
        </w:rPr>
        <w:t>研究开发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投入，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val="en-US" w:eastAsia="zh-CN"/>
        </w:rPr>
        <w:t>拥有技术水平高、实践经验丰富的技术带头人，具有比较完善的研究、开发、实验条件，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vertAlign w:val="baseline"/>
          <w:lang w:val="en-US" w:eastAsia="zh-CN" w:bidi="ar"/>
        </w:rPr>
        <w:t>并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vertAlign w:val="baseline"/>
          <w:lang w:val="en-US" w:eastAsia="zh-CN" w:bidi="ar"/>
        </w:rPr>
        <w:t>同时具备以下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vertAlign w:val="baseline"/>
          <w:lang w:val="en-US" w:eastAsia="zh-CN" w:bidi="ar"/>
        </w:rPr>
        <w:t>基本条件：</w:t>
      </w:r>
    </w:p>
    <w:p w14:paraId="1E919A66">
      <w:pPr>
        <w:pStyle w:val="6"/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val="en-US" w:eastAsia="zh-CN"/>
        </w:rPr>
        <w:t>1、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  <w:lang w:val="en-US" w:eastAsia="zh-CN"/>
        </w:rPr>
        <w:t>工业、高技术服务业企业</w:t>
      </w:r>
      <w:r>
        <w:rPr>
          <w:rFonts w:hint="eastAsia" w:ascii="Times New Roman" w:hAnsi="Times New Roman" w:eastAsia="仿宋" w:cs="Times New Roman"/>
          <w:snapToGrid/>
          <w:color w:val="000000"/>
          <w:kern w:val="0"/>
          <w:sz w:val="32"/>
          <w:szCs w:val="32"/>
          <w:vertAlign w:val="baseline"/>
          <w:lang w:val="en-US" w:eastAsia="zh-CN" w:bidi="ar-SA"/>
        </w:rPr>
        <w:t>上一年度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  <w:lang w:val="en-US" w:eastAsia="zh-CN"/>
        </w:rPr>
        <w:t>主营业务收入分别不低于2亿元、5000万元，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建筑业企业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vertAlign w:val="baseline"/>
          <w:lang w:val="en-US" w:eastAsia="zh-CN" w:bidi="ar"/>
        </w:rPr>
        <w:t>上一年度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结算收入不低于1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亿元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。</w:t>
      </w:r>
    </w:p>
    <w:p w14:paraId="55940765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900"/>
          <w:tab w:val="left" w:pos="1080"/>
        </w:tabs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  <w:lang w:val="en-US" w:eastAsia="zh-CN"/>
        </w:rPr>
        <w:t>2、工业企业</w:t>
      </w:r>
      <w:r>
        <w:rPr>
          <w:rFonts w:hint="eastAsia" w:ascii="Times New Roman" w:hAnsi="Times New Roman" w:eastAsia="仿宋" w:cs="Times New Roman"/>
          <w:snapToGrid/>
          <w:color w:val="000000"/>
          <w:kern w:val="0"/>
          <w:sz w:val="32"/>
          <w:szCs w:val="32"/>
          <w:highlight w:val="none"/>
          <w:vertAlign w:val="baseline"/>
          <w:lang w:val="en-US" w:eastAsia="zh-CN" w:bidi="ar-SA"/>
        </w:rPr>
        <w:t>上一年度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研发经费支出占主营业务收入的比重（按企业主营业务收入规模分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档执行）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主营业务收入500亿元及以上的企业为1.0%，主营业务收入100～500亿元（含100亿元）的企业为1.5%，主营业务收入10～100亿元（含10亿元）的企业为2.0%，主营业务收入10亿元以下的企业为3.0%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高技术服务企业年度研发经费支出占主营业务收入比重≥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3.0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建筑业企业年度研发经费支出占企业结算收入的比重≥0.5%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57FFDFCA">
      <w:pPr>
        <w:pStyle w:val="6"/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  <w:lang w:val="en-US" w:eastAsia="zh-CN"/>
        </w:rPr>
        <w:t>3、工业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  <w:lang w:val="en-US" w:eastAsia="zh-CN"/>
        </w:rPr>
        <w:t>高技术服务业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</w:rPr>
        <w:t>企业</w:t>
      </w:r>
      <w:r>
        <w:rPr>
          <w:spacing w:val="27"/>
        </w:rPr>
        <w:t>技术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</w:rPr>
        <w:t>开发仪器设备原值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  <w:lang w:val="en-US" w:eastAsia="zh-CN"/>
        </w:rPr>
        <w:t>分别不低于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</w:rPr>
        <w:t>1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  <w:lang w:val="en-US" w:eastAsia="zh-CN"/>
        </w:rPr>
        <w:t>000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</w:rPr>
        <w:t>万元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</w:rPr>
        <w:t>00万元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建筑业企业技术开发仪器设备原值不低于800万元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354650B8">
      <w:pPr>
        <w:pStyle w:val="6"/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  <w:lang w:val="en-US" w:eastAsia="zh-CN"/>
        </w:rPr>
        <w:t>4、工业、高技术服务业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</w:rPr>
        <w:t>企业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vertAlign w:val="baseline"/>
          <w:lang w:val="en-US" w:eastAsia="zh-CN" w:bidi="ar"/>
        </w:rPr>
        <w:t>上一年度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</w:rPr>
        <w:t>专职研究与试验发展人员数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  <w:lang w:val="en-US" w:eastAsia="zh-CN"/>
        </w:rPr>
        <w:t>分别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</w:rPr>
        <w:t>不少于50人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</w:rPr>
        <w:t>30人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建筑业企业一级注册执业资格人员数不少于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30人。</w:t>
      </w:r>
    </w:p>
    <w:p w14:paraId="1079A906">
      <w:pPr>
        <w:keepNext w:val="0"/>
        <w:keepLines w:val="0"/>
        <w:widowControl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cs="Times New Roman"/>
          <w:snapToGrid w:val="0"/>
          <w:color w:val="000000"/>
          <w:kern w:val="0"/>
          <w:szCs w:val="32"/>
          <w:vertAlign w:val="baseline"/>
          <w:lang w:val="en-US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vertAlign w:val="baseline"/>
          <w:lang w:val="en-US" w:eastAsia="zh-CN" w:bidi="ar"/>
        </w:rPr>
        <w:t>依托企业为山区海岛县的，可适当放宽</w:t>
      </w:r>
      <w:r>
        <w:rPr>
          <w:rFonts w:hint="eastAsia" w:ascii="Times New Roman" w:hAnsi="Times New Roman" w:cs="仿宋_GB2312"/>
          <w:snapToGrid w:val="0"/>
          <w:color w:val="000000"/>
          <w:kern w:val="0"/>
          <w:sz w:val="32"/>
          <w:szCs w:val="32"/>
          <w:vertAlign w:val="baseline"/>
          <w:lang w:val="en-US" w:eastAsia="zh-CN" w:bidi="ar"/>
        </w:rPr>
        <w:t>上一年度主营业务收入、</w:t>
      </w:r>
      <w:r>
        <w:rPr>
          <w:spacing w:val="27"/>
        </w:rPr>
        <w:t>技术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</w:rPr>
        <w:t>开发仪器设备原值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vertAlign w:val="baseline"/>
          <w:lang w:val="en-US" w:eastAsia="zh-CN" w:bidi="ar"/>
        </w:rPr>
        <w:t>上一年度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</w:rPr>
        <w:t>专职研究与试验发展人员数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highlight w:val="none"/>
          <w:lang w:val="en-US" w:eastAsia="zh-CN"/>
        </w:rPr>
        <w:t>等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vertAlign w:val="baseline"/>
          <w:lang w:val="en-US" w:eastAsia="zh-CN" w:bidi="ar"/>
        </w:rPr>
        <w:t>基本条件。</w:t>
      </w:r>
    </w:p>
    <w:p w14:paraId="106B2020">
      <w:pPr>
        <w:pStyle w:val="6"/>
        <w:numPr>
          <w:ilvl w:val="-1"/>
          <w:numId w:val="0"/>
        </w:numPr>
        <w:spacing w:line="560" w:lineRule="exact"/>
        <w:ind w:firstLine="627" w:firstLineChars="196"/>
        <w:rPr>
          <w:rFonts w:hint="eastAsia" w:ascii="Times New Roman" w:hAnsi="Times New Roman" w:cs="Times New Roman"/>
          <w:color w:val="000000"/>
          <w:szCs w:val="32"/>
          <w:lang w:eastAsia="zh-CN"/>
        </w:rPr>
      </w:pP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（三）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企业在全省同行业或同领域具有明显的竞争优势和发展优势，具有行业领先的科技创新能力和水平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eastAsia="zh-CN"/>
        </w:rPr>
        <w:t>；</w:t>
      </w:r>
      <w:r>
        <w:rPr>
          <w:rFonts w:hint="eastAsia" w:ascii="Times New Roman" w:hAnsi="Times New Roman" w:cs="Times New Roman"/>
          <w:color w:val="000000"/>
          <w:szCs w:val="32"/>
        </w:rPr>
        <w:t>企业有较好的技术积累，重视关键技术开发，具有开展高水平技术创新和产学研活动的能力</w:t>
      </w:r>
      <w:r>
        <w:rPr>
          <w:rFonts w:hint="eastAsia" w:ascii="Times New Roman" w:hAnsi="Times New Roman" w:cs="Times New Roman"/>
          <w:color w:val="000000"/>
          <w:szCs w:val="32"/>
          <w:lang w:eastAsia="zh-CN"/>
        </w:rPr>
        <w:t>。</w:t>
      </w:r>
    </w:p>
    <w:p w14:paraId="76EBDF27">
      <w:pPr>
        <w:pStyle w:val="6"/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Cs w:val="32"/>
          <w:lang w:val="en-US" w:eastAsia="zh-CN"/>
        </w:rPr>
        <w:t>（四）原则上企业应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取得市级企业技术中心或省级研发平台资质。</w:t>
      </w:r>
    </w:p>
    <w:p w14:paraId="67A12067">
      <w:pPr>
        <w:pStyle w:val="9"/>
        <w:shd w:val="clear" w:color="auto" w:fill="FFFFFF"/>
        <w:spacing w:before="0" w:beforeAutospacing="0" w:after="0" w:afterAutospacing="0" w:line="560" w:lineRule="exact"/>
        <w:ind w:firstLine="643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第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条</w:t>
      </w: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[否决情况]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企业在申请受理截止日期前三年内，不得存在下列情况：</w:t>
      </w:r>
    </w:p>
    <w:p w14:paraId="4421AC41">
      <w:pPr>
        <w:pStyle w:val="9"/>
        <w:shd w:val="clear" w:color="auto" w:fill="FFFFFF"/>
        <w:spacing w:before="0" w:beforeAutospacing="0" w:after="0" w:afterAutospacing="0" w:line="560" w:lineRule="exact"/>
        <w:ind w:firstLine="64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（一）因违反海关法及有关法律、行政法规，构成走私行为，受到刑事、行政处罚，或因严重违反海关监管规定受到行政处罚；</w:t>
      </w:r>
    </w:p>
    <w:p w14:paraId="39FF6DF5">
      <w:pPr>
        <w:pStyle w:val="9"/>
        <w:shd w:val="clear" w:color="auto" w:fill="FFFFFF"/>
        <w:spacing w:before="0" w:beforeAutospacing="0" w:after="0" w:afterAutospacing="0" w:line="560" w:lineRule="exact"/>
        <w:ind w:firstLine="640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（二）因违反税收征管法及有关法律、行政法规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shd w:val="clear" w:color="auto" w:fill="auto"/>
          <w:lang w:eastAsia="zh-CN"/>
        </w:rPr>
        <w:t>被确定为重大税收违法失信主体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shd w:val="clear" w:color="auto" w:fill="auto"/>
        </w:rPr>
        <w:t>；</w:t>
      </w:r>
    </w:p>
    <w:p w14:paraId="01C52550">
      <w:pPr>
        <w:pStyle w:val="6"/>
        <w:spacing w:line="560" w:lineRule="exact"/>
        <w:ind w:firstLine="627" w:firstLineChars="196"/>
        <w:rPr>
          <w:rFonts w:hint="eastAsia" w:ascii="Times New Roman" w:hAnsi="Times New Roman" w:eastAsia="仿宋" w:cs="Times New Roman"/>
          <w:color w:val="000000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Cs w:val="32"/>
        </w:rPr>
        <w:t>（三）司法、行政机关认定的其他严重违法失信行为</w:t>
      </w:r>
      <w:r>
        <w:rPr>
          <w:rFonts w:hint="eastAsia" w:ascii="Times New Roman" w:hAnsi="Times New Roman" w:eastAsia="仿宋" w:cs="Times New Roman"/>
          <w:color w:val="000000"/>
          <w:szCs w:val="32"/>
          <w:lang w:eastAsia="zh-CN"/>
        </w:rPr>
        <w:t>。</w:t>
      </w:r>
    </w:p>
    <w:p w14:paraId="20539DD3">
      <w:pPr>
        <w:pStyle w:val="6"/>
        <w:spacing w:line="560" w:lineRule="exact"/>
        <w:ind w:firstLine="630" w:firstLineChars="196"/>
        <w:rPr>
          <w:rFonts w:ascii="Times New Roman" w:hAnsi="Times New Roman" w:eastAsia="仿宋" w:cs="Times New Roman"/>
          <w:color w:val="000000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Cs w:val="32"/>
        </w:rPr>
        <w:t>第</w:t>
      </w:r>
      <w:r>
        <w:rPr>
          <w:rFonts w:hint="default" w:ascii="Times New Roman" w:hAnsi="Times New Roman" w:eastAsia="仿宋" w:cs="Times New Roman"/>
          <w:b/>
          <w:bCs/>
          <w:color w:val="000000"/>
          <w:szCs w:val="32"/>
          <w:lang w:val="en-US" w:eastAsia="zh-CN"/>
        </w:rPr>
        <w:t>七</w:t>
      </w:r>
      <w:r>
        <w:rPr>
          <w:rFonts w:hint="default" w:ascii="Times New Roman" w:hAnsi="Times New Roman" w:eastAsia="仿宋" w:cs="Times New Roman"/>
          <w:b/>
          <w:bCs/>
          <w:color w:val="000000"/>
          <w:szCs w:val="32"/>
        </w:rPr>
        <w:t>条</w:t>
      </w:r>
      <w:r>
        <w:rPr>
          <w:rFonts w:hint="eastAsia" w:ascii="Times New Roman" w:hAnsi="Times New Roman" w:eastAsia="仿宋" w:cs="Times New Roman"/>
          <w:b/>
          <w:bCs/>
          <w:color w:val="000000"/>
          <w:szCs w:val="32"/>
          <w:lang w:val="en-US" w:eastAsia="zh-CN"/>
        </w:rPr>
        <w:t>[认定周期]</w:t>
      </w:r>
      <w:r>
        <w:rPr>
          <w:rFonts w:ascii="Times New Roman" w:hAnsi="Times New Roman" w:eastAsia="仿宋" w:cs="Times New Roman"/>
          <w:color w:val="000000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Cs w:val="32"/>
        </w:rPr>
        <w:t>省级企业技术中心的认定，原则上每年组织一次。</w:t>
      </w:r>
      <w:r>
        <w:rPr>
          <w:rFonts w:hint="eastAsia" w:ascii="Times New Roman" w:hAnsi="Times New Roman" w:eastAsia="仿宋" w:cs="Times New Roman"/>
          <w:color w:val="000000"/>
          <w:szCs w:val="32"/>
          <w:lang w:eastAsia="zh-CN"/>
        </w:rPr>
        <w:t>地方经信主管部门</w:t>
      </w:r>
      <w:r>
        <w:rPr>
          <w:rFonts w:hint="default" w:ascii="Times New Roman" w:hAnsi="Times New Roman" w:eastAsia="仿宋" w:cs="Times New Roman"/>
          <w:color w:val="000000"/>
          <w:szCs w:val="32"/>
        </w:rPr>
        <w:t>根据</w:t>
      </w:r>
      <w:r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  <w:t>本办法及当年</w:t>
      </w:r>
      <w:r>
        <w:rPr>
          <w:rFonts w:hint="default" w:ascii="Times New Roman" w:hAnsi="Times New Roman" w:eastAsia="仿宋" w:cs="Times New Roman"/>
          <w:color w:val="000000"/>
          <w:szCs w:val="32"/>
        </w:rPr>
        <w:t>省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val="en-US" w:eastAsia="zh-CN"/>
        </w:rPr>
        <w:t>经信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厅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val="en-US" w:eastAsia="zh-CN"/>
        </w:rPr>
        <w:t>发布的</w:t>
      </w:r>
      <w:r>
        <w:rPr>
          <w:rFonts w:hint="default" w:ascii="Times New Roman" w:hAnsi="Times New Roman" w:eastAsia="仿宋" w:cs="Times New Roman"/>
          <w:color w:val="000000"/>
          <w:szCs w:val="32"/>
        </w:rPr>
        <w:t>通知，组织企业网上报送申请材料。</w:t>
      </w:r>
    </w:p>
    <w:p w14:paraId="3123454C">
      <w:pPr>
        <w:pStyle w:val="9"/>
        <w:shd w:val="clear" w:color="auto" w:fill="FFFFFF"/>
        <w:spacing w:before="0" w:beforeAutospacing="0" w:after="0" w:afterAutospacing="0" w:line="560" w:lineRule="exact"/>
        <w:ind w:firstLine="643"/>
        <w:jc w:val="both"/>
        <w:rPr>
          <w:rFonts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</w:rPr>
        <w:t>第</w:t>
      </w: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</w:rPr>
        <w:t>条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  <w:t>[材料报送]</w:t>
      </w:r>
      <w:r>
        <w:rPr>
          <w:rFonts w:ascii="Times New Roman" w:hAnsi="Times New Roman" w:eastAsia="仿宋" w:cs="Times New Roman"/>
          <w:color w:val="000000"/>
          <w:kern w:val="2"/>
          <w:sz w:val="32"/>
          <w:szCs w:val="32"/>
        </w:rPr>
        <w:t xml:space="preserve">  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eastAsia="zh-CN"/>
        </w:rPr>
        <w:t>地方经信主管部门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eastAsia="zh-CN"/>
        </w:rPr>
        <w:t>商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  <w:t>同级管理部门，对企业申请材料进行初审后，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/>
        </w:rPr>
        <w:t>推荐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  <w:t>符合条件的企业技术中心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/>
        </w:rPr>
        <w:t>并将推荐企业技术中心名单及申请材料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  <w:t>报送省经信厅。</w:t>
      </w:r>
    </w:p>
    <w:p w14:paraId="2CDDD3DB">
      <w:pPr>
        <w:pStyle w:val="9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  <w:t>申请材料主要包括企业技术中心申请报告、评价表及必要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的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  <w:t>证明材料，以及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/>
        </w:rPr>
        <w:t>地方经信主管部门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  <w:t>关于推荐企业技术中心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  <w:t>是否存在司法、行政机关认定严重违法失信行为的说明。</w:t>
      </w:r>
    </w:p>
    <w:p w14:paraId="19040F45">
      <w:pPr>
        <w:pStyle w:val="6"/>
        <w:spacing w:line="560" w:lineRule="exact"/>
        <w:ind w:firstLine="630" w:firstLineChars="196"/>
        <w:rPr>
          <w:rFonts w:ascii="Times New Roman" w:hAnsi="Times New Roman" w:eastAsia="仿宋" w:cs="Times New Roman"/>
          <w:bCs/>
          <w:color w:val="000000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Cs w:val="32"/>
        </w:rPr>
        <w:t>第</w:t>
      </w:r>
      <w:r>
        <w:rPr>
          <w:rFonts w:hint="default" w:ascii="Times New Roman" w:hAnsi="Times New Roman" w:eastAsia="仿宋" w:cs="Times New Roman"/>
          <w:b/>
          <w:bCs/>
          <w:color w:val="000000"/>
          <w:szCs w:val="32"/>
          <w:lang w:val="en-US" w:eastAsia="zh-CN"/>
        </w:rPr>
        <w:t>九</w:t>
      </w:r>
      <w:r>
        <w:rPr>
          <w:rFonts w:hint="default" w:ascii="Times New Roman" w:hAnsi="Times New Roman" w:eastAsia="仿宋" w:cs="Times New Roman"/>
          <w:b/>
          <w:bCs/>
          <w:color w:val="000000"/>
          <w:szCs w:val="32"/>
        </w:rPr>
        <w:t>条</w:t>
      </w:r>
      <w:r>
        <w:rPr>
          <w:rFonts w:hint="eastAsia" w:ascii="Times New Roman" w:hAnsi="Times New Roman" w:eastAsia="仿宋" w:cs="Times New Roman"/>
          <w:b/>
          <w:bCs/>
          <w:color w:val="000000"/>
          <w:szCs w:val="32"/>
          <w:lang w:val="en-US" w:eastAsia="zh-CN"/>
        </w:rPr>
        <w:t>[评审流程]</w:t>
      </w:r>
      <w:r>
        <w:rPr>
          <w:rFonts w:ascii="Times New Roman" w:hAnsi="Times New Roman" w:eastAsia="仿宋" w:cs="Times New Roman"/>
          <w:color w:val="000000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Cs w:val="32"/>
        </w:rPr>
        <w:t>省经信厅委托第三方机构，依据</w:t>
      </w:r>
      <w:r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  <w:t>认定</w:t>
      </w:r>
      <w:r>
        <w:rPr>
          <w:rFonts w:hint="default" w:ascii="Times New Roman" w:hAnsi="Times New Roman" w:eastAsia="仿宋" w:cs="Times New Roman"/>
          <w:color w:val="000000"/>
          <w:szCs w:val="32"/>
        </w:rPr>
        <w:t>评价工作标准对各地推荐的企业技术中心申请材料进行初评</w:t>
      </w:r>
      <w:r>
        <w:rPr>
          <w:rFonts w:hint="eastAsia" w:ascii="Times New Roman" w:hAnsi="Times New Roman" w:eastAsia="仿宋" w:cs="Times New Roman"/>
          <w:color w:val="000000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Cs w:val="32"/>
        </w:rPr>
        <w:t>根据初评结果组织专家进行综合评审。评审过程中，可以要求企业对相关情况进行陈述、答辩或者实地考察。</w:t>
      </w:r>
    </w:p>
    <w:p w14:paraId="33F2E44C">
      <w:pPr>
        <w:pStyle w:val="9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Times New Roman" w:hAnsi="Times New Roman" w:eastAsia="仿宋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  <w:t>省经信厅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/>
        </w:rPr>
        <w:t>商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  <w:t>省建设厅、省财政厅、省税务局和杭州海关根据综合评审意见，确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/>
        </w:rPr>
        <w:t>定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  <w:t>认定结果</w:t>
      </w: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</w:rPr>
        <w:t>并通过省经信厅官方网站予以公示。</w:t>
      </w:r>
    </w:p>
    <w:p w14:paraId="7C075551">
      <w:pPr>
        <w:pStyle w:val="6"/>
        <w:spacing w:line="560" w:lineRule="exact"/>
        <w:ind w:firstLine="630" w:firstLineChars="196"/>
        <w:rPr>
          <w:rFonts w:ascii="Times New Roman" w:hAnsi="Times New Roman" w:eastAsia="仿宋" w:cs="Times New Roman"/>
          <w:bCs/>
          <w:color w:val="000000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Cs w:val="32"/>
        </w:rPr>
        <w:t>第</w:t>
      </w:r>
      <w:r>
        <w:rPr>
          <w:rFonts w:hint="default" w:ascii="Times New Roman" w:hAnsi="Times New Roman" w:eastAsia="仿宋" w:cs="Times New Roman"/>
          <w:b/>
          <w:bCs/>
          <w:color w:val="000000"/>
          <w:szCs w:val="32"/>
          <w:lang w:val="en-US" w:eastAsia="zh-CN"/>
        </w:rPr>
        <w:t>十</w:t>
      </w:r>
      <w:r>
        <w:rPr>
          <w:rFonts w:hint="default" w:ascii="Times New Roman" w:hAnsi="Times New Roman" w:eastAsia="仿宋" w:cs="Times New Roman"/>
          <w:b/>
          <w:bCs/>
          <w:color w:val="000000"/>
          <w:szCs w:val="32"/>
        </w:rPr>
        <w:t>条</w:t>
      </w:r>
      <w:r>
        <w:rPr>
          <w:rFonts w:hint="eastAsia" w:ascii="Times New Roman" w:hAnsi="Times New Roman" w:eastAsia="仿宋" w:cs="Times New Roman"/>
          <w:b/>
          <w:bCs/>
          <w:color w:val="000000"/>
          <w:szCs w:val="32"/>
          <w:lang w:val="en-US" w:eastAsia="zh-CN"/>
        </w:rPr>
        <w:t>[联合发文]</w:t>
      </w:r>
      <w:r>
        <w:rPr>
          <w:rFonts w:ascii="Times New Roman" w:hAnsi="Times New Roman" w:eastAsia="仿宋" w:cs="Times New Roman"/>
          <w:color w:val="000000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Cs w:val="32"/>
        </w:rPr>
        <w:t>省经信厅会同</w:t>
      </w:r>
      <w:r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  <w:t>省财政厅、省税务局、杭州海关，对工业、</w:t>
      </w:r>
      <w:r>
        <w:rPr>
          <w:rFonts w:hint="default" w:ascii="Times New Roman" w:hAnsi="Times New Roman" w:eastAsia="仿宋" w:cs="Times New Roman"/>
          <w:color w:val="000000"/>
          <w:szCs w:val="32"/>
          <w:lang w:val="en-US" w:eastAsia="zh-CN"/>
        </w:rPr>
        <w:t>高技术</w:t>
      </w:r>
      <w:r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  <w:t>服务业企业技术中心认定结果联合发文。省经信厅会同</w:t>
      </w:r>
      <w:r>
        <w:rPr>
          <w:rFonts w:hint="default" w:ascii="Times New Roman" w:hAnsi="Times New Roman" w:eastAsia="仿宋" w:cs="Times New Roman"/>
          <w:color w:val="000000"/>
          <w:szCs w:val="32"/>
        </w:rPr>
        <w:t>省建设厅、省财政厅、省税务局</w:t>
      </w:r>
      <w:r>
        <w:rPr>
          <w:rFonts w:hint="eastAsia" w:ascii="Times New Roman" w:hAnsi="Times New Roman" w:eastAsia="仿宋" w:cs="Times New Roman"/>
          <w:color w:val="000000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Cs w:val="32"/>
        </w:rPr>
        <w:t>杭州海关对建筑业企业技术中心认定结果联合发文。</w:t>
      </w:r>
    </w:p>
    <w:p w14:paraId="3C57EC6B">
      <w:pPr>
        <w:pStyle w:val="6"/>
        <w:spacing w:line="560" w:lineRule="exact"/>
        <w:ind w:firstLine="643"/>
        <w:jc w:val="center"/>
        <w:rPr>
          <w:rFonts w:ascii="Times New Roman" w:hAnsi="Times New Roman" w:eastAsia="仿宋" w:cs="Times New Roman"/>
          <w:b/>
          <w:bCs/>
          <w:color w:val="000000"/>
          <w:szCs w:val="32"/>
        </w:rPr>
      </w:pPr>
    </w:p>
    <w:p w14:paraId="5AED2094">
      <w:pPr>
        <w:pStyle w:val="6"/>
        <w:spacing w:line="560" w:lineRule="exact"/>
        <w:ind w:firstLine="0" w:firstLineChars="0"/>
        <w:jc w:val="center"/>
        <w:rPr>
          <w:rFonts w:ascii="Times New Roman" w:hAnsi="Times New Roman" w:eastAsia="黑体" w:cs="Times New Roman"/>
          <w:color w:val="000000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Cs w:val="32"/>
        </w:rPr>
        <w:t>第三章  运行评价</w:t>
      </w:r>
    </w:p>
    <w:p w14:paraId="64D6272B">
      <w:pPr>
        <w:pStyle w:val="6"/>
        <w:spacing w:line="560" w:lineRule="exact"/>
        <w:ind w:firstLine="630" w:firstLineChars="196"/>
        <w:rPr>
          <w:rFonts w:ascii="Times New Roman" w:hAnsi="Times New Roman" w:eastAsia="仿宋" w:cs="Times New Roman"/>
          <w:color w:val="000000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Cs w:val="32"/>
        </w:rPr>
        <w:t>第十</w:t>
      </w:r>
      <w:r>
        <w:rPr>
          <w:rFonts w:hint="default" w:ascii="Times New Roman" w:hAnsi="Times New Roman" w:eastAsia="仿宋" w:cs="Times New Roman"/>
          <w:b/>
          <w:bCs/>
          <w:color w:val="000000"/>
          <w:szCs w:val="32"/>
          <w:lang w:val="en-US" w:eastAsia="zh-CN"/>
        </w:rPr>
        <w:t>一</w:t>
      </w:r>
      <w:r>
        <w:rPr>
          <w:rFonts w:hint="default" w:ascii="Times New Roman" w:hAnsi="Times New Roman" w:eastAsia="仿宋" w:cs="Times New Roman"/>
          <w:b/>
          <w:bCs/>
          <w:color w:val="000000"/>
          <w:szCs w:val="32"/>
        </w:rPr>
        <w:t>条</w:t>
      </w:r>
      <w:r>
        <w:rPr>
          <w:rFonts w:hint="eastAsia" w:ascii="Times New Roman" w:hAnsi="Times New Roman" w:eastAsia="仿宋" w:cs="Times New Roman"/>
          <w:b/>
          <w:bCs/>
          <w:color w:val="000000"/>
          <w:szCs w:val="32"/>
          <w:lang w:val="en-US" w:eastAsia="zh-CN"/>
        </w:rPr>
        <w:t>[评价管理]</w:t>
      </w:r>
      <w:r>
        <w:rPr>
          <w:rFonts w:ascii="Times New Roman" w:hAnsi="Times New Roman" w:eastAsia="仿宋" w:cs="Times New Roman"/>
          <w:color w:val="000000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Cs w:val="32"/>
        </w:rPr>
        <w:t>省级企业技术中心实行动态管理。省经信厅</w:t>
      </w:r>
      <w:r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  <w:t>商</w:t>
      </w:r>
      <w:r>
        <w:rPr>
          <w:rFonts w:hint="default" w:ascii="Times New Roman" w:hAnsi="Times New Roman" w:eastAsia="仿宋" w:cs="Times New Roman"/>
          <w:color w:val="000000"/>
          <w:szCs w:val="32"/>
        </w:rPr>
        <w:t>省建设厅、省财政厅、省税务局</w:t>
      </w:r>
      <w:r>
        <w:rPr>
          <w:rFonts w:hint="eastAsia" w:ascii="Times New Roman" w:hAnsi="Times New Roman" w:eastAsia="仿宋" w:cs="Times New Roman"/>
          <w:color w:val="000000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Cs w:val="32"/>
        </w:rPr>
        <w:t>杭州海关，每</w:t>
      </w:r>
      <w:r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color w:val="000000"/>
          <w:szCs w:val="32"/>
        </w:rPr>
        <w:t>年对已认定的省级企业技术中心开展一次运行评价，省经信厅于评价年度下发评价通知。</w:t>
      </w:r>
    </w:p>
    <w:p w14:paraId="37E6417F">
      <w:pPr>
        <w:pStyle w:val="6"/>
        <w:spacing w:line="560" w:lineRule="exact"/>
        <w:ind w:firstLine="627" w:firstLineChars="196"/>
        <w:rPr>
          <w:rFonts w:ascii="Times New Roman" w:hAnsi="Times New Roman" w:eastAsia="仿宋" w:cs="Times New Roman"/>
          <w:color w:val="000000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  <w:t>地方经信主管部门</w:t>
      </w:r>
      <w:r>
        <w:rPr>
          <w:rFonts w:hint="default" w:ascii="Times New Roman" w:hAnsi="Times New Roman" w:eastAsia="仿宋" w:cs="Times New Roman"/>
          <w:color w:val="000000"/>
          <w:szCs w:val="32"/>
        </w:rPr>
        <w:t>对企业报送材料的真实性出具审查意见，</w:t>
      </w:r>
      <w:r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  <w:t>并</w:t>
      </w:r>
      <w:r>
        <w:rPr>
          <w:rFonts w:hint="default" w:ascii="Times New Roman" w:hAnsi="Times New Roman" w:eastAsia="仿宋" w:cs="Times New Roman"/>
          <w:color w:val="000000"/>
          <w:szCs w:val="32"/>
        </w:rPr>
        <w:t>按要求</w:t>
      </w:r>
      <w:r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  <w:t>将评价材料报送省经信厅。</w:t>
      </w:r>
    </w:p>
    <w:p w14:paraId="04245420">
      <w:pPr>
        <w:pStyle w:val="6"/>
        <w:spacing w:line="560" w:lineRule="exact"/>
        <w:ind w:firstLine="627" w:firstLineChars="196"/>
        <w:rPr>
          <w:rFonts w:ascii="Times New Roman" w:hAnsi="Times New Roman" w:eastAsia="仿宋" w:cs="Times New Roman"/>
          <w:color w:val="000000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Cs w:val="32"/>
        </w:rPr>
        <w:t>评价材料主要包括省级企业技术中心工作总结、评价表及必要的证明材料，以及</w:t>
      </w:r>
      <w:r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  <w:t>地方经信主管部门</w:t>
      </w:r>
      <w:r>
        <w:rPr>
          <w:rFonts w:hint="default" w:ascii="Times New Roman" w:hAnsi="Times New Roman" w:eastAsia="仿宋" w:cs="Times New Roman"/>
          <w:color w:val="000000"/>
          <w:szCs w:val="32"/>
        </w:rPr>
        <w:t>关于</w:t>
      </w:r>
      <w:r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  <w:t>参评</w:t>
      </w:r>
      <w:r>
        <w:rPr>
          <w:rFonts w:hint="default" w:ascii="Times New Roman" w:hAnsi="Times New Roman" w:eastAsia="仿宋" w:cs="Times New Roman"/>
          <w:color w:val="000000"/>
          <w:szCs w:val="32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color w:val="000000"/>
          <w:szCs w:val="32"/>
        </w:rPr>
        <w:t>是否存在司法、行政机关认定严重违法失信行为的说明。</w:t>
      </w:r>
    </w:p>
    <w:p w14:paraId="1D4F59F6">
      <w:pPr>
        <w:pStyle w:val="6"/>
        <w:spacing w:line="560" w:lineRule="exact"/>
        <w:ind w:firstLine="630" w:firstLineChars="196"/>
        <w:rPr>
          <w:rFonts w:ascii="Times New Roman" w:hAnsi="Times New Roman" w:eastAsia="仿宋" w:cs="Times New Roman"/>
          <w:color w:val="000000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Cs w:val="32"/>
        </w:rPr>
        <w:t>第十</w:t>
      </w:r>
      <w:r>
        <w:rPr>
          <w:rFonts w:hint="default" w:ascii="Times New Roman" w:hAnsi="Times New Roman" w:eastAsia="仿宋" w:cs="Times New Roman"/>
          <w:b/>
          <w:bCs/>
          <w:color w:val="000000"/>
          <w:szCs w:val="32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b/>
          <w:bCs/>
          <w:color w:val="000000"/>
          <w:szCs w:val="32"/>
        </w:rPr>
        <w:t>条</w:t>
      </w:r>
      <w:r>
        <w:rPr>
          <w:rFonts w:hint="eastAsia" w:ascii="Times New Roman" w:hAnsi="Times New Roman" w:eastAsia="仿宋" w:cs="Times New Roman"/>
          <w:b/>
          <w:bCs/>
          <w:color w:val="000000"/>
          <w:szCs w:val="32"/>
          <w:lang w:val="en-US" w:eastAsia="zh-CN"/>
        </w:rPr>
        <w:t>[评价实施]</w:t>
      </w:r>
      <w:r>
        <w:rPr>
          <w:rFonts w:hint="default" w:ascii="Times New Roman" w:hAnsi="Times New Roman" w:eastAsia="仿宋" w:cs="Times New Roman"/>
          <w:color w:val="000000"/>
          <w:szCs w:val="32"/>
        </w:rPr>
        <w:t xml:space="preserve"> </w:t>
      </w:r>
      <w:r>
        <w:rPr>
          <w:rFonts w:ascii="Times New Roman" w:hAnsi="Times New Roman" w:eastAsia="仿宋" w:cs="Times New Roman"/>
          <w:color w:val="000000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Cs w:val="32"/>
        </w:rPr>
        <w:t>省</w:t>
      </w:r>
      <w:r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  <w:t>经信</w:t>
      </w:r>
      <w:r>
        <w:rPr>
          <w:rFonts w:hint="default" w:ascii="Times New Roman" w:hAnsi="Times New Roman" w:eastAsia="仿宋" w:cs="Times New Roman"/>
          <w:color w:val="000000"/>
          <w:szCs w:val="32"/>
        </w:rPr>
        <w:t>厅委托第三方机构依据评价指标体系对地方</w:t>
      </w:r>
      <w:r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  <w:t>主管</w:t>
      </w:r>
      <w:r>
        <w:rPr>
          <w:rFonts w:hint="default" w:ascii="Times New Roman" w:hAnsi="Times New Roman" w:eastAsia="仿宋" w:cs="Times New Roman"/>
          <w:color w:val="000000"/>
          <w:szCs w:val="32"/>
        </w:rPr>
        <w:t>部门报送的评价材料进行评价，并形成评价结果和评价报告。</w:t>
      </w:r>
    </w:p>
    <w:p w14:paraId="6D6C3E40">
      <w:pPr>
        <w:autoSpaceDE w:val="0"/>
        <w:autoSpaceDN w:val="0"/>
        <w:spacing w:line="560" w:lineRule="exact"/>
        <w:ind w:firstLine="643"/>
        <w:rPr>
          <w:rFonts w:ascii="Times New Roman" w:hAnsi="Times New Roman" w:eastAsia="仿宋" w:cs="Times New Roman"/>
          <w:color w:val="000000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Cs w:val="32"/>
        </w:rPr>
        <w:t>第十</w:t>
      </w:r>
      <w:r>
        <w:rPr>
          <w:rFonts w:hint="eastAsia" w:ascii="Times New Roman" w:hAnsi="Times New Roman" w:eastAsia="仿宋" w:cs="Times New Roman"/>
          <w:b/>
          <w:bCs/>
          <w:color w:val="000000"/>
          <w:szCs w:val="32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b/>
          <w:bCs/>
          <w:color w:val="000000"/>
          <w:szCs w:val="32"/>
        </w:rPr>
        <w:t>条</w:t>
      </w:r>
      <w:r>
        <w:rPr>
          <w:rFonts w:hint="eastAsia" w:ascii="Times New Roman" w:hAnsi="Times New Roman" w:eastAsia="仿宋" w:cs="Times New Roman"/>
          <w:b/>
          <w:bCs/>
          <w:color w:val="000000"/>
          <w:szCs w:val="32"/>
          <w:lang w:val="en-US" w:eastAsia="zh-CN"/>
        </w:rPr>
        <w:t>[评价结果]</w:t>
      </w:r>
      <w:r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Cs w:val="32"/>
        </w:rPr>
        <w:t>运行评价结果分为优秀、良好、</w:t>
      </w:r>
      <w:r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  <w:t>合格、</w:t>
      </w:r>
      <w:r>
        <w:rPr>
          <w:rFonts w:hint="default" w:ascii="Times New Roman" w:hAnsi="Times New Roman" w:eastAsia="仿宋" w:cs="Times New Roman"/>
          <w:color w:val="000000"/>
          <w:szCs w:val="32"/>
        </w:rPr>
        <w:t>不合格。</w:t>
      </w:r>
    </w:p>
    <w:p w14:paraId="3E5FD750">
      <w:pPr>
        <w:pStyle w:val="6"/>
        <w:spacing w:line="560" w:lineRule="exact"/>
        <w:ind w:firstLine="627" w:firstLineChars="196"/>
        <w:rPr>
          <w:rFonts w:ascii="Times New Roman" w:hAnsi="Times New Roman" w:eastAsia="仿宋" w:cs="Times New Roman"/>
          <w:color w:val="000000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Cs w:val="32"/>
        </w:rPr>
        <w:t>（一）评价得分大于等于85分为优秀；</w:t>
      </w:r>
    </w:p>
    <w:p w14:paraId="3AC0A467">
      <w:pPr>
        <w:pStyle w:val="6"/>
        <w:spacing w:line="560" w:lineRule="exact"/>
        <w:ind w:firstLine="627" w:firstLineChars="196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" w:cs="Times New Roman"/>
          <w:color w:val="000000"/>
          <w:szCs w:val="32"/>
        </w:rPr>
        <w:t>（二）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bidi="ar"/>
        </w:rPr>
        <w:t>评价得分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75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bidi="ar"/>
        </w:rPr>
        <w:t>分至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85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bidi="ar"/>
        </w:rPr>
        <w:t>分（不含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85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bidi="ar"/>
        </w:rPr>
        <w:t>分）为良好；</w:t>
      </w:r>
    </w:p>
    <w:p w14:paraId="4FFE2F6B">
      <w:pPr>
        <w:pStyle w:val="6"/>
        <w:spacing w:line="560" w:lineRule="exact"/>
        <w:ind w:firstLine="627" w:firstLineChars="196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评价得分60分至75分（不含75分）为合格；</w:t>
      </w:r>
    </w:p>
    <w:p w14:paraId="07006C9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bidi="ar"/>
        </w:rPr>
        <w:t>评价得分低于60分为不合格。</w:t>
      </w:r>
    </w:p>
    <w:p w14:paraId="7588120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bidi="ar"/>
        </w:rPr>
        <w:t>评价结果不合格的企业技术中心，由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省经信厅商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bidi="ar"/>
        </w:rPr>
        <w:t>相关部门撤销其资格。</w:t>
      </w:r>
    </w:p>
    <w:p w14:paraId="145669FA">
      <w:pPr>
        <w:pStyle w:val="6"/>
        <w:spacing w:line="560" w:lineRule="exact"/>
        <w:ind w:firstLine="630" w:firstLineChars="196"/>
        <w:rPr>
          <w:rFonts w:ascii="Times New Roman" w:hAnsi="Times New Roman" w:eastAsia="仿宋" w:cs="Times New Roman"/>
          <w:color w:val="000000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Cs w:val="32"/>
        </w:rPr>
        <w:t>第十</w:t>
      </w:r>
      <w:r>
        <w:rPr>
          <w:rFonts w:hint="eastAsia" w:ascii="Times New Roman" w:hAnsi="Times New Roman" w:eastAsia="仿宋" w:cs="Times New Roman"/>
          <w:b/>
          <w:bCs/>
          <w:color w:val="000000"/>
          <w:szCs w:val="32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b/>
          <w:bCs/>
          <w:color w:val="000000"/>
          <w:szCs w:val="32"/>
        </w:rPr>
        <w:t>条</w:t>
      </w:r>
      <w:r>
        <w:rPr>
          <w:rFonts w:hint="eastAsia" w:ascii="Times New Roman" w:hAnsi="Times New Roman" w:eastAsia="仿宋" w:cs="Times New Roman"/>
          <w:b/>
          <w:bCs/>
          <w:color w:val="000000"/>
          <w:szCs w:val="32"/>
          <w:lang w:val="en-US" w:eastAsia="zh-CN"/>
        </w:rPr>
        <w:t>[评价确认]</w:t>
      </w:r>
      <w:r>
        <w:rPr>
          <w:rFonts w:ascii="Times New Roman" w:hAnsi="Times New Roman" w:eastAsia="仿宋" w:cs="Times New Roman"/>
          <w:color w:val="000000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Cs w:val="32"/>
        </w:rPr>
        <w:t>省经信厅</w:t>
      </w:r>
      <w:r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  <w:t>商</w:t>
      </w:r>
      <w:r>
        <w:rPr>
          <w:rFonts w:hint="default" w:ascii="Times New Roman" w:hAnsi="Times New Roman" w:eastAsia="仿宋" w:cs="Times New Roman"/>
          <w:color w:val="000000"/>
          <w:szCs w:val="32"/>
        </w:rPr>
        <w:t>省建设厅、省财政厅、省税务局</w:t>
      </w:r>
      <w:r>
        <w:rPr>
          <w:rFonts w:hint="eastAsia" w:ascii="Times New Roman" w:hAnsi="Times New Roman" w:eastAsia="仿宋" w:cs="Times New Roman"/>
          <w:color w:val="000000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Cs w:val="32"/>
        </w:rPr>
        <w:t>杭州海关对企业技术中心评价结果进行确认。</w:t>
      </w:r>
    </w:p>
    <w:p w14:paraId="00DD1FA2">
      <w:pPr>
        <w:pStyle w:val="6"/>
        <w:spacing w:line="560" w:lineRule="exact"/>
        <w:ind w:firstLine="643"/>
        <w:jc w:val="center"/>
        <w:rPr>
          <w:rFonts w:ascii="Times New Roman" w:hAnsi="Times New Roman" w:eastAsia="仿宋" w:cs="Times New Roman"/>
          <w:b/>
          <w:bCs/>
          <w:color w:val="000000"/>
          <w:szCs w:val="32"/>
        </w:rPr>
      </w:pPr>
    </w:p>
    <w:p w14:paraId="2DA9C83E">
      <w:pPr>
        <w:pStyle w:val="6"/>
        <w:spacing w:line="560" w:lineRule="exact"/>
        <w:ind w:firstLine="0" w:firstLineChars="0"/>
        <w:jc w:val="center"/>
        <w:rPr>
          <w:rFonts w:ascii="Times New Roman" w:hAnsi="Times New Roman" w:eastAsia="黑体" w:cs="Times New Roman"/>
          <w:color w:val="000000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Cs w:val="32"/>
        </w:rPr>
        <w:t>第四章  监督管理</w:t>
      </w:r>
    </w:p>
    <w:p w14:paraId="20088D19">
      <w:pPr>
        <w:pStyle w:val="6"/>
        <w:spacing w:line="560" w:lineRule="exact"/>
        <w:ind w:firstLine="630" w:firstLineChars="196"/>
        <w:rPr>
          <w:rFonts w:hint="default" w:ascii="Times New Roman" w:hAnsi="Times New Roman" w:eastAsia="仿宋" w:cs="Times New Roman"/>
          <w:color w:val="000000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Cs w:val="32"/>
        </w:rPr>
        <w:t>第十</w:t>
      </w:r>
      <w:r>
        <w:rPr>
          <w:rFonts w:hint="eastAsia" w:ascii="Times New Roman" w:hAnsi="Times New Roman" w:eastAsia="仿宋" w:cs="Times New Roman"/>
          <w:b/>
          <w:bCs/>
          <w:color w:val="000000"/>
          <w:szCs w:val="32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b/>
          <w:bCs/>
          <w:color w:val="000000"/>
          <w:szCs w:val="32"/>
        </w:rPr>
        <w:t>条</w:t>
      </w:r>
      <w:r>
        <w:rPr>
          <w:rFonts w:hint="eastAsia" w:ascii="Times New Roman" w:hAnsi="Times New Roman" w:eastAsia="仿宋" w:cs="Times New Roman"/>
          <w:b/>
          <w:bCs/>
          <w:color w:val="000000"/>
          <w:szCs w:val="32"/>
          <w:lang w:val="en-US" w:eastAsia="zh-CN"/>
        </w:rPr>
        <w:t>[变更管理]</w:t>
      </w:r>
      <w:r>
        <w:rPr>
          <w:rFonts w:ascii="Times New Roman" w:hAnsi="Times New Roman" w:eastAsia="仿宋" w:cs="Times New Roman"/>
          <w:color w:val="000000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  <w:t>地方经信主管部门应对企业发生的更名、重组等变更情况进行审核，并随当年企业技术中心认定或评价工作报送省经信厅。</w:t>
      </w:r>
      <w:r>
        <w:rPr>
          <w:rFonts w:hint="default" w:ascii="Times New Roman" w:hAnsi="Times New Roman" w:eastAsia="仿宋" w:cs="Times New Roman"/>
          <w:color w:val="000000"/>
          <w:szCs w:val="32"/>
        </w:rPr>
        <w:t>省经信厅每年对地方报送的企业变更情况进行确认。</w:t>
      </w:r>
    </w:p>
    <w:p w14:paraId="3A818268">
      <w:pPr>
        <w:pStyle w:val="6"/>
        <w:spacing w:line="560" w:lineRule="exact"/>
        <w:ind w:firstLine="630" w:firstLineChars="196"/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Cs w:val="32"/>
        </w:rPr>
        <w:t>第十</w:t>
      </w:r>
      <w:r>
        <w:rPr>
          <w:rFonts w:hint="eastAsia" w:ascii="Times New Roman" w:hAnsi="Times New Roman" w:eastAsia="仿宋" w:cs="Times New Roman"/>
          <w:b/>
          <w:bCs/>
          <w:color w:val="000000"/>
          <w:szCs w:val="32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b/>
          <w:bCs/>
          <w:color w:val="000000"/>
          <w:szCs w:val="32"/>
        </w:rPr>
        <w:t>条</w:t>
      </w:r>
      <w:r>
        <w:rPr>
          <w:rFonts w:hint="eastAsia" w:ascii="Times New Roman" w:hAnsi="Times New Roman" w:eastAsia="仿宋" w:cs="Times New Roman"/>
          <w:b/>
          <w:bCs/>
          <w:color w:val="000000"/>
          <w:szCs w:val="32"/>
          <w:lang w:val="en-US" w:eastAsia="zh-CN"/>
        </w:rPr>
        <w:t>[撤销情形]</w:t>
      </w:r>
      <w:r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  <w:t xml:space="preserve">  有下列情况之一的，撤销企业技术中心资格：</w:t>
      </w:r>
    </w:p>
    <w:p w14:paraId="39871273">
      <w:pPr>
        <w:pStyle w:val="6"/>
        <w:spacing w:line="560" w:lineRule="exact"/>
        <w:ind w:firstLine="627" w:firstLineChars="196"/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  <w:t>（一）运行评价不合格；</w:t>
      </w:r>
    </w:p>
    <w:p w14:paraId="09911D7C">
      <w:pPr>
        <w:pStyle w:val="6"/>
        <w:spacing w:line="560" w:lineRule="exact"/>
        <w:ind w:firstLine="627" w:firstLineChars="196"/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color w:val="000000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  <w:t>逾期未报送评价材料；</w:t>
      </w:r>
    </w:p>
    <w:p w14:paraId="135B844B">
      <w:pPr>
        <w:pStyle w:val="6"/>
        <w:spacing w:line="560" w:lineRule="exact"/>
        <w:ind w:firstLine="627" w:firstLineChars="196"/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  <w:t>（三）提供虚假材料和数据；</w:t>
      </w:r>
    </w:p>
    <w:p w14:paraId="67529320">
      <w:pPr>
        <w:pStyle w:val="6"/>
        <w:spacing w:line="560" w:lineRule="exact"/>
        <w:ind w:firstLine="627" w:firstLineChars="196"/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  <w:t>（四）因违反海关法及有关法律、行政法规，构成走私行为，受到刑事、行政处罚，或因严重违反海关监管规定受到行政处罚；</w:t>
      </w:r>
    </w:p>
    <w:p w14:paraId="690D87C5">
      <w:pPr>
        <w:pStyle w:val="6"/>
        <w:spacing w:line="560" w:lineRule="exact"/>
        <w:ind w:firstLine="627" w:firstLineChars="196"/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  <w:t>（五）因违反税收征管法及有关法律、行政法规，被确定为重大税收违法失信主体；</w:t>
      </w:r>
    </w:p>
    <w:p w14:paraId="1CD6D4BD">
      <w:pPr>
        <w:pStyle w:val="6"/>
        <w:spacing w:line="560" w:lineRule="exact"/>
        <w:ind w:firstLine="627" w:firstLineChars="196"/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  <w:t>（六）司法、行政机关认定的其他严重违法失信行为；</w:t>
      </w:r>
    </w:p>
    <w:p w14:paraId="4D5D4446">
      <w:pPr>
        <w:pStyle w:val="6"/>
        <w:spacing w:line="560" w:lineRule="exact"/>
        <w:ind w:firstLine="627" w:firstLineChars="196"/>
        <w:rPr>
          <w:rFonts w:hint="default" w:ascii="Times New Roman" w:hAnsi="Times New Roman" w:eastAsia="仿宋" w:cs="Times New Roman"/>
          <w:color w:val="000000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  <w:t>（七）企业被依法终止。</w:t>
      </w:r>
    </w:p>
    <w:p w14:paraId="1BC6A43A">
      <w:pPr>
        <w:pStyle w:val="9"/>
        <w:shd w:val="clear" w:color="auto" w:fill="FFFFFF"/>
        <w:spacing w:before="0" w:beforeAutospacing="0" w:after="0" w:afterAutospacing="0" w:line="560" w:lineRule="exact"/>
        <w:ind w:firstLine="643"/>
        <w:jc w:val="both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</w:rPr>
        <w:t>第十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</w:rPr>
        <w:t>条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  <w:t>[撤销管理]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 因本办法第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十六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条第（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）、（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）、（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）项所列原因被撤销省级企业技术中心资格的，自撤销之日起，地方政府主管部门三年内不得再次推荐该企业。</w:t>
      </w:r>
    </w:p>
    <w:p w14:paraId="6C0D16A4">
      <w:pPr>
        <w:pStyle w:val="9"/>
        <w:shd w:val="clear" w:color="auto" w:fill="FFFFFF"/>
        <w:spacing w:before="0" w:beforeAutospacing="0" w:after="0" w:afterAutospacing="0" w:line="560" w:lineRule="exact"/>
        <w:ind w:firstLine="643"/>
        <w:jc w:val="both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</w:rPr>
        <w:t>第十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</w:rPr>
        <w:t>条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  <w:t>[部门核查]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杭州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海关对推荐申请省级企业技术中心的企业和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已认定为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省级企业技术中心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企业是否存在本办法第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条第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项所列情况进行核查，具体核查要求由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杭州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海关另行确定。</w:t>
      </w:r>
    </w:p>
    <w:p w14:paraId="13B2E266">
      <w:pPr>
        <w:pStyle w:val="9"/>
        <w:shd w:val="clear" w:color="auto" w:fill="FFFFFF"/>
        <w:spacing w:before="0" w:beforeAutospacing="0" w:after="0" w:afterAutospacing="0" w:line="560" w:lineRule="exact"/>
        <w:ind w:firstLine="643"/>
        <w:jc w:val="both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税务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对推荐申请省级企业技术中心的企业和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已认定为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省级企业技术中心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企业是否存在本办法第六条第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项情况进行核查，具体核查要求由省税务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另行确定。</w:t>
      </w:r>
    </w:p>
    <w:p w14:paraId="134FA50A">
      <w:pPr>
        <w:pStyle w:val="9"/>
        <w:shd w:val="clear" w:color="auto" w:fill="FFFFFF"/>
        <w:spacing w:before="0" w:beforeAutospacing="0" w:after="0" w:afterAutospacing="0" w:line="560" w:lineRule="exact"/>
        <w:ind w:firstLine="643"/>
        <w:jc w:val="both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</w:rPr>
        <w:t>第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  <w:t>十九</w:t>
      </w: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</w:rPr>
        <w:t>条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/>
        </w:rPr>
        <w:t>[结果通报]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 省经信厅按企业技术中心行业属性，分别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商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省建设厅、省财政厅、省税务局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杭州海关联合发文，向地方政府主管部门通报省级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技术中心认定和年度评价结果及调整、撤销、变更结果。</w:t>
      </w:r>
    </w:p>
    <w:p w14:paraId="4BE2AD46">
      <w:pPr>
        <w:pStyle w:val="6"/>
        <w:spacing w:line="560" w:lineRule="exact"/>
        <w:ind w:firstLine="630" w:firstLineChars="196"/>
        <w:rPr>
          <w:rFonts w:ascii="Times New Roman" w:hAnsi="Times New Roman" w:eastAsia="仿宋" w:cs="Times New Roman"/>
          <w:color w:val="000000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Cs w:val="32"/>
        </w:rPr>
        <w:t>第</w:t>
      </w:r>
      <w:r>
        <w:rPr>
          <w:rFonts w:hint="eastAsia" w:ascii="Times New Roman" w:hAnsi="Times New Roman" w:eastAsia="仿宋" w:cs="Times New Roman"/>
          <w:b/>
          <w:bCs/>
          <w:color w:val="000000"/>
          <w:szCs w:val="32"/>
          <w:lang w:val="en-US" w:eastAsia="zh-CN"/>
        </w:rPr>
        <w:t>二十</w:t>
      </w:r>
      <w:r>
        <w:rPr>
          <w:rFonts w:hint="default" w:ascii="Times New Roman" w:hAnsi="Times New Roman" w:eastAsia="仿宋" w:cs="Times New Roman"/>
          <w:b/>
          <w:bCs/>
          <w:color w:val="000000"/>
          <w:szCs w:val="32"/>
        </w:rPr>
        <w:t>条</w:t>
      </w:r>
      <w:r>
        <w:rPr>
          <w:rFonts w:hint="eastAsia" w:ascii="Times New Roman" w:hAnsi="Times New Roman" w:eastAsia="仿宋" w:cs="Times New Roman"/>
          <w:b/>
          <w:bCs/>
          <w:color w:val="000000"/>
          <w:szCs w:val="32"/>
          <w:lang w:val="en-US" w:eastAsia="zh-CN"/>
        </w:rPr>
        <w:t>[信息报送]</w:t>
      </w:r>
      <w:r>
        <w:rPr>
          <w:rFonts w:hint="default" w:ascii="Times New Roman" w:hAnsi="Times New Roman" w:eastAsia="仿宋" w:cs="Times New Roman"/>
          <w:color w:val="000000"/>
          <w:szCs w:val="32"/>
        </w:rPr>
        <w:t xml:space="preserve">  </w:t>
      </w:r>
      <w:r>
        <w:rPr>
          <w:rFonts w:hint="eastAsia" w:ascii="Times New Roman" w:hAnsi="Times New Roman" w:eastAsia="仿宋" w:cs="Times New Roman"/>
          <w:color w:val="000000"/>
          <w:szCs w:val="32"/>
          <w:lang w:eastAsia="zh-CN"/>
        </w:rPr>
        <w:t>地方经信主管部门</w:t>
      </w:r>
      <w:r>
        <w:rPr>
          <w:rFonts w:hint="default" w:ascii="Times New Roman" w:hAnsi="Times New Roman" w:eastAsia="仿宋" w:cs="Times New Roman"/>
          <w:color w:val="000000"/>
          <w:szCs w:val="32"/>
        </w:rPr>
        <w:t>组织企业技术中心定期向省经信厅报送科技创新和关键指标进展，</w:t>
      </w:r>
      <w:r>
        <w:rPr>
          <w:rFonts w:hint="eastAsia" w:ascii="Times New Roman" w:hAnsi="Times New Roman" w:eastAsia="仿宋" w:cs="Times New Roman"/>
          <w:color w:val="000000"/>
          <w:szCs w:val="32"/>
          <w:lang w:val="en-US" w:eastAsia="zh-CN"/>
        </w:rPr>
        <w:t>企业技术中心有重大科技创新成果时，应及时报送</w:t>
      </w:r>
      <w:r>
        <w:rPr>
          <w:rFonts w:hint="default" w:ascii="Times New Roman" w:hAnsi="Times New Roman" w:eastAsia="仿宋" w:cs="Times New Roman"/>
          <w:color w:val="000000"/>
          <w:szCs w:val="32"/>
        </w:rPr>
        <w:t>。</w:t>
      </w:r>
    </w:p>
    <w:p w14:paraId="654AA0BA">
      <w:pPr>
        <w:pStyle w:val="9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Times New Roman" w:hAnsi="Times New Roman" w:eastAsia="仿宋" w:cs="Times New Roman"/>
          <w:color w:val="000000"/>
          <w:sz w:val="32"/>
          <w:szCs w:val="32"/>
        </w:rPr>
      </w:pPr>
    </w:p>
    <w:p w14:paraId="5F91E3FB">
      <w:pPr>
        <w:pStyle w:val="6"/>
        <w:spacing w:line="560" w:lineRule="exact"/>
        <w:ind w:firstLine="0" w:firstLineChars="0"/>
        <w:jc w:val="center"/>
        <w:rPr>
          <w:rFonts w:ascii="Times New Roman" w:hAnsi="Times New Roman" w:eastAsia="黑体" w:cs="Times New Roman"/>
          <w:color w:val="000000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Cs w:val="32"/>
        </w:rPr>
        <w:t xml:space="preserve">  第五章 </w:t>
      </w:r>
      <w:r>
        <w:rPr>
          <w:rFonts w:hint="eastAsia" w:ascii="Times New Roman" w:hAnsi="Times New Roman" w:eastAsia="黑体" w:cs="Times New Roman"/>
          <w:color w:val="000000"/>
          <w:szCs w:val="32"/>
          <w:lang w:val="en-US" w:eastAsia="zh-CN"/>
        </w:rPr>
        <w:t>鼓励</w:t>
      </w:r>
      <w:r>
        <w:rPr>
          <w:rFonts w:hint="default" w:ascii="Times New Roman" w:hAnsi="Times New Roman" w:eastAsia="黑体" w:cs="Times New Roman"/>
          <w:color w:val="000000"/>
          <w:szCs w:val="32"/>
        </w:rPr>
        <w:t>政策</w:t>
      </w:r>
    </w:p>
    <w:p w14:paraId="566C739F">
      <w:pPr>
        <w:pStyle w:val="6"/>
        <w:spacing w:line="560" w:lineRule="exact"/>
        <w:ind w:firstLine="643"/>
        <w:jc w:val="left"/>
        <w:rPr>
          <w:rFonts w:ascii="Times New Roman" w:hAnsi="Times New Roman" w:eastAsia="仿宋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Cs w:val="32"/>
        </w:rPr>
        <w:t>第二十</w:t>
      </w:r>
      <w:r>
        <w:rPr>
          <w:rFonts w:hint="eastAsia" w:ascii="Times New Roman" w:hAnsi="Times New Roman" w:eastAsia="仿宋" w:cs="Times New Roman"/>
          <w:b/>
          <w:bCs/>
          <w:color w:val="000000"/>
          <w:szCs w:val="32"/>
          <w:lang w:val="en-US" w:eastAsia="zh-CN"/>
        </w:rPr>
        <w:t>一</w:t>
      </w:r>
      <w:r>
        <w:rPr>
          <w:rFonts w:hint="default" w:ascii="Times New Roman" w:hAnsi="Times New Roman" w:eastAsia="仿宋" w:cs="Times New Roman"/>
          <w:b/>
          <w:bCs/>
          <w:color w:val="000000"/>
          <w:szCs w:val="32"/>
        </w:rPr>
        <w:t xml:space="preserve">条  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Cs w:val="32"/>
          <w:lang w:val="en-US" w:eastAsia="zh-CN"/>
        </w:rPr>
        <w:t>省经信厅对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val="en-US" w:eastAsia="zh-CN"/>
        </w:rPr>
        <w:t>评价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优秀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省级企业技术中心，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val="en-US" w:eastAsia="zh-CN"/>
        </w:rPr>
        <w:t>支持其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申报国家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val="en-US" w:eastAsia="zh-CN"/>
        </w:rPr>
        <w:t>发展改革委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企业技术中心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val="en-US" w:eastAsia="zh-CN"/>
        </w:rPr>
        <w:t>等创新平台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。</w:t>
      </w:r>
    </w:p>
    <w:p w14:paraId="050E4AC8">
      <w:pPr>
        <w:pStyle w:val="6"/>
        <w:spacing w:line="560" w:lineRule="exact"/>
        <w:ind w:firstLine="643"/>
        <w:jc w:val="left"/>
        <w:rPr>
          <w:rFonts w:ascii="Times New Roman" w:hAnsi="Times New Roman" w:eastAsia="仿宋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Cs w:val="32"/>
        </w:rPr>
        <w:t>第二十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Cs w:val="32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Cs w:val="32"/>
        </w:rPr>
        <w:t>条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 xml:space="preserve">  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Cs w:val="32"/>
          <w:lang w:val="en-US" w:eastAsia="zh-CN"/>
        </w:rPr>
        <w:t>省经信厅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val="en-US" w:eastAsia="zh-CN"/>
        </w:rPr>
        <w:t>鼓励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支持省级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技术中心企业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val="en-US" w:eastAsia="zh-CN"/>
        </w:rPr>
        <w:t>开展高水平研发活动，引进培养高层次创新人才。对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承担国家、省级相关科研项目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val="en-US" w:eastAsia="zh-CN"/>
        </w:rPr>
        <w:t>的省级企业技术中心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，支持其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val="en-US" w:eastAsia="zh-CN"/>
        </w:rPr>
        <w:t>创新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成果申报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val="en-US" w:eastAsia="zh-CN"/>
        </w:rPr>
        <w:t>新产品、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首台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套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、科技成果奖等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eastAsia="zh-CN"/>
        </w:rPr>
        <w:t>；</w:t>
      </w:r>
      <w:r>
        <w:rPr>
          <w:rFonts w:hint="eastAsia" w:ascii="Times New Roman" w:hAnsi="Times New Roman" w:eastAsia="仿宋" w:cs="Times New Roman"/>
          <w:color w:val="000000"/>
          <w:kern w:val="0"/>
          <w:szCs w:val="32"/>
          <w:lang w:val="en-US" w:eastAsia="zh-CN"/>
        </w:rPr>
        <w:t>支持省级企业技术中心创新人才申报各类人才专项。</w:t>
      </w:r>
    </w:p>
    <w:p w14:paraId="214580BF">
      <w:pPr>
        <w:ind w:firstLine="643" w:firstLineChars="200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b/>
          <w:bCs/>
          <w:szCs w:val="32"/>
        </w:rPr>
        <w:t>第二十</w:t>
      </w:r>
      <w:r>
        <w:rPr>
          <w:rFonts w:hint="eastAsia" w:ascii="Times New Roman" w:hAnsi="Times New Roman" w:cs="Times New Roman"/>
          <w:b/>
          <w:bCs/>
          <w:szCs w:val="32"/>
          <w:lang w:eastAsia="zh-CN"/>
        </w:rPr>
        <w:t>三</w:t>
      </w:r>
      <w:r>
        <w:rPr>
          <w:rFonts w:hint="default" w:ascii="Times New Roman" w:hAnsi="Times New Roman" w:cs="Times New Roman"/>
          <w:b/>
          <w:bCs/>
          <w:szCs w:val="32"/>
        </w:rPr>
        <w:t>条</w:t>
      </w:r>
      <w:r>
        <w:rPr>
          <w:rFonts w:hint="default" w:ascii="Times New Roman" w:hAnsi="Times New Roman" w:cs="Times New Roman"/>
          <w:szCs w:val="32"/>
        </w:rPr>
        <w:t xml:space="preserve">  </w:t>
      </w:r>
      <w:r>
        <w:rPr>
          <w:rFonts w:hint="eastAsia" w:ascii="Times New Roman" w:hAnsi="Times New Roman" w:cs="Times New Roman"/>
          <w:szCs w:val="32"/>
          <w:lang w:val="en-US" w:eastAsia="zh-CN"/>
        </w:rPr>
        <w:t>地方政府主管部门可参考本办法，结合本地实际，制定相应政策，</w:t>
      </w:r>
      <w:r>
        <w:rPr>
          <w:rFonts w:hint="default" w:ascii="Times New Roman" w:hAnsi="Times New Roman" w:cs="Times New Roman"/>
          <w:szCs w:val="32"/>
        </w:rPr>
        <w:t>在科技项目、人才引进、</w:t>
      </w:r>
      <w:r>
        <w:rPr>
          <w:rFonts w:hint="eastAsia" w:ascii="Times New Roman" w:hAnsi="Times New Roman" w:cs="Times New Roman"/>
          <w:szCs w:val="32"/>
          <w:lang w:val="en-US" w:eastAsia="zh-CN"/>
        </w:rPr>
        <w:t>资源配置</w:t>
      </w:r>
      <w:r>
        <w:rPr>
          <w:rFonts w:hint="default" w:ascii="Times New Roman" w:hAnsi="Times New Roman" w:cs="Times New Roman"/>
          <w:szCs w:val="32"/>
        </w:rPr>
        <w:t>等方面</w:t>
      </w:r>
      <w:r>
        <w:rPr>
          <w:rFonts w:hint="default" w:ascii="Times New Roman" w:hAnsi="Times New Roman" w:eastAsia="仿宋" w:cs="Times New Roman"/>
          <w:color w:val="000000"/>
          <w:kern w:val="0"/>
          <w:szCs w:val="32"/>
        </w:rPr>
        <w:t>支持企业技术中心建设。</w:t>
      </w:r>
    </w:p>
    <w:p w14:paraId="4E1647FE">
      <w:pPr>
        <w:pStyle w:val="6"/>
        <w:spacing w:line="560" w:lineRule="exact"/>
        <w:ind w:firstLine="0" w:firstLineChars="0"/>
        <w:jc w:val="center"/>
        <w:rPr>
          <w:rFonts w:ascii="Times New Roman" w:hAnsi="Times New Roman" w:eastAsia="黑体" w:cs="Times New Roman"/>
          <w:color w:val="000000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Cs w:val="32"/>
        </w:rPr>
        <w:t>第六章</w:t>
      </w:r>
      <w:r>
        <w:rPr>
          <w:rFonts w:hint="default" w:ascii="Times New Roman" w:hAnsi="Times New Roman" w:eastAsia="黑体" w:cs="Times New Roman"/>
          <w:color w:val="000000"/>
          <w:szCs w:val="32"/>
        </w:rPr>
        <w:tab/>
      </w:r>
      <w:r>
        <w:rPr>
          <w:rFonts w:hint="default" w:ascii="Times New Roman" w:hAnsi="Times New Roman" w:eastAsia="黑体" w:cs="Times New Roman"/>
          <w:color w:val="000000"/>
          <w:szCs w:val="32"/>
        </w:rPr>
        <w:t>附则</w:t>
      </w:r>
    </w:p>
    <w:p w14:paraId="437068D7">
      <w:pPr>
        <w:ind w:firstLine="643" w:firstLineChars="200"/>
        <w:jc w:val="left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bidi="ar-SA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bidi="ar-SA"/>
        </w:rPr>
        <w:t>第二十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四</w:t>
      </w:r>
      <w:r>
        <w:rPr>
          <w:rFonts w:hint="default" w:ascii="Times New Roman" w:hAnsi="Times New Roman" w:eastAsia="仿宋" w:cs="Times New Roman"/>
          <w:b/>
          <w:bCs/>
          <w:color w:val="000000"/>
          <w:kern w:val="2"/>
          <w:sz w:val="32"/>
          <w:szCs w:val="32"/>
          <w:lang w:bidi="ar-SA"/>
        </w:rPr>
        <w:t>条</w:t>
      </w:r>
      <w:r>
        <w:rPr>
          <w:rFonts w:hint="eastAsia" w:ascii="Times New Roman" w:hAnsi="Times New Roman" w:eastAsia="仿宋" w:cs="Times New Roman"/>
          <w:bCs/>
          <w:color w:val="000000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bidi="ar-SA"/>
        </w:rPr>
        <w:t>本办法自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发布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 w:bidi="ar-SA"/>
        </w:rPr>
        <w:t>之日起30日后施行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bidi="ar-SA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原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bidi="ar-SA"/>
        </w:rPr>
        <w:t>《浙江省企业技术中心管理办法》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bidi="ar-SA"/>
        </w:rPr>
        <w:t>浙经信技术〔2019〕128号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 w:bidi="ar-SA"/>
        </w:rPr>
        <w:t>）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bidi="ar-SA"/>
        </w:rPr>
        <w:t>同时废止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eastAsia="zh-CN" w:bidi="ar-SA"/>
        </w:rPr>
        <w:t>，本办法涉及的申请材料、评价材料和评价指标体系等内容和要求，由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 w:bidi="ar-SA"/>
        </w:rPr>
        <w:t>省经信厅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商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省建设厅、省财政厅、省税务局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杭州海关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eastAsia="zh-CN" w:bidi="ar-SA"/>
        </w:rPr>
        <w:t>另行发布并适时调整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bidi="ar-SA"/>
        </w:rPr>
        <w:t>。</w:t>
      </w:r>
    </w:p>
    <w:bookmarkEnd w:id="0"/>
    <w:p w14:paraId="3008C5C5">
      <w:pP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bidi="ar-SA"/>
        </w:rPr>
        <w:br w:type="page"/>
      </w:r>
    </w:p>
    <w:p w14:paraId="6808A975">
      <w:pPr>
        <w:pStyle w:val="2"/>
        <w:rPr>
          <w:rFonts w:hint="eastAsia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5CDF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E755B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E755B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61A89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94158"/>
    <w:rsid w:val="01215FB6"/>
    <w:rsid w:val="054D12DD"/>
    <w:rsid w:val="088B7BDA"/>
    <w:rsid w:val="09512DF9"/>
    <w:rsid w:val="0D6FBA0A"/>
    <w:rsid w:val="0FD44687"/>
    <w:rsid w:val="12A3651F"/>
    <w:rsid w:val="19693BCE"/>
    <w:rsid w:val="1BCF3280"/>
    <w:rsid w:val="1F494158"/>
    <w:rsid w:val="1FFF0304"/>
    <w:rsid w:val="21D5150B"/>
    <w:rsid w:val="22CF5749"/>
    <w:rsid w:val="28720AF2"/>
    <w:rsid w:val="28C8117E"/>
    <w:rsid w:val="28D22DF2"/>
    <w:rsid w:val="2BBDDCA4"/>
    <w:rsid w:val="327FB23A"/>
    <w:rsid w:val="33F7D46B"/>
    <w:rsid w:val="34E13802"/>
    <w:rsid w:val="361FE541"/>
    <w:rsid w:val="395DEB26"/>
    <w:rsid w:val="3BFEFE33"/>
    <w:rsid w:val="3D485E6C"/>
    <w:rsid w:val="3DD03F78"/>
    <w:rsid w:val="3F656A54"/>
    <w:rsid w:val="3F7FFCBC"/>
    <w:rsid w:val="3FF96B49"/>
    <w:rsid w:val="3FFB778A"/>
    <w:rsid w:val="412E4C3F"/>
    <w:rsid w:val="43132D46"/>
    <w:rsid w:val="47F7216D"/>
    <w:rsid w:val="4B51528D"/>
    <w:rsid w:val="4F500B6B"/>
    <w:rsid w:val="4FDFAD3E"/>
    <w:rsid w:val="51985686"/>
    <w:rsid w:val="52E154B0"/>
    <w:rsid w:val="558249A2"/>
    <w:rsid w:val="55A16201"/>
    <w:rsid w:val="56BBA6B1"/>
    <w:rsid w:val="5765612A"/>
    <w:rsid w:val="5E9E5CFC"/>
    <w:rsid w:val="5F7DD71B"/>
    <w:rsid w:val="609A4F3F"/>
    <w:rsid w:val="63236668"/>
    <w:rsid w:val="6BD97E3E"/>
    <w:rsid w:val="6D59391B"/>
    <w:rsid w:val="6DDF9E04"/>
    <w:rsid w:val="6EE19921"/>
    <w:rsid w:val="6F7EA44F"/>
    <w:rsid w:val="72792EAA"/>
    <w:rsid w:val="74CA5032"/>
    <w:rsid w:val="76B075EE"/>
    <w:rsid w:val="76FFBB46"/>
    <w:rsid w:val="777B16A8"/>
    <w:rsid w:val="77EE95CD"/>
    <w:rsid w:val="79F7D15A"/>
    <w:rsid w:val="7AD57BBA"/>
    <w:rsid w:val="7B753C75"/>
    <w:rsid w:val="7B9F0A2A"/>
    <w:rsid w:val="7BAD5FEC"/>
    <w:rsid w:val="7BF28408"/>
    <w:rsid w:val="7BFFD52F"/>
    <w:rsid w:val="7CFB6F23"/>
    <w:rsid w:val="7DA9A31B"/>
    <w:rsid w:val="7DABB7B9"/>
    <w:rsid w:val="7DFFF173"/>
    <w:rsid w:val="7E3650C6"/>
    <w:rsid w:val="7EE92B42"/>
    <w:rsid w:val="7F7F8B33"/>
    <w:rsid w:val="7F7F9C97"/>
    <w:rsid w:val="7F7FBA53"/>
    <w:rsid w:val="7FDB0B0B"/>
    <w:rsid w:val="7FF3ABCE"/>
    <w:rsid w:val="7FF73D31"/>
    <w:rsid w:val="7FF837E8"/>
    <w:rsid w:val="7FFB73A5"/>
    <w:rsid w:val="7FFBD218"/>
    <w:rsid w:val="7FFC7006"/>
    <w:rsid w:val="7FFC9F48"/>
    <w:rsid w:val="7FFD6AFB"/>
    <w:rsid w:val="7FFED676"/>
    <w:rsid w:val="7FFFF70C"/>
    <w:rsid w:val="A1ABF4EE"/>
    <w:rsid w:val="A6F1AB43"/>
    <w:rsid w:val="B9DF4D3D"/>
    <w:rsid w:val="BBBFFD6E"/>
    <w:rsid w:val="BD9F8953"/>
    <w:rsid w:val="BDB7C0ED"/>
    <w:rsid w:val="BDEDD898"/>
    <w:rsid w:val="BDFDDEE2"/>
    <w:rsid w:val="BFFEEA78"/>
    <w:rsid w:val="BFFF6602"/>
    <w:rsid w:val="CFFF4DDF"/>
    <w:rsid w:val="D1CF7381"/>
    <w:rsid w:val="D7AF1699"/>
    <w:rsid w:val="DAD6A77F"/>
    <w:rsid w:val="DBFB64CB"/>
    <w:rsid w:val="DBFDC3A0"/>
    <w:rsid w:val="DDFD3A23"/>
    <w:rsid w:val="DEAF9DFF"/>
    <w:rsid w:val="DEE425BC"/>
    <w:rsid w:val="E5EF725C"/>
    <w:rsid w:val="E7EF490F"/>
    <w:rsid w:val="EAF71383"/>
    <w:rsid w:val="EB0FF624"/>
    <w:rsid w:val="EB79FF32"/>
    <w:rsid w:val="ED7F94B8"/>
    <w:rsid w:val="EF2D01A3"/>
    <w:rsid w:val="EF2EE3F3"/>
    <w:rsid w:val="EFD1443D"/>
    <w:rsid w:val="EFEB9545"/>
    <w:rsid w:val="EFEFE071"/>
    <w:rsid w:val="F1DF9B06"/>
    <w:rsid w:val="F1FD718D"/>
    <w:rsid w:val="F37DDDBF"/>
    <w:rsid w:val="F3B7B818"/>
    <w:rsid w:val="F7DB5DB6"/>
    <w:rsid w:val="F7FFCE78"/>
    <w:rsid w:val="F99EDE12"/>
    <w:rsid w:val="FC3B4511"/>
    <w:rsid w:val="FCFF7466"/>
    <w:rsid w:val="FEDF97ED"/>
    <w:rsid w:val="FF1CEEA1"/>
    <w:rsid w:val="FF6D066F"/>
    <w:rsid w:val="FF7FC28A"/>
    <w:rsid w:val="FFAFF123"/>
    <w:rsid w:val="FFDB372A"/>
    <w:rsid w:val="FFE5DAA5"/>
    <w:rsid w:val="FFF22007"/>
    <w:rsid w:val="FFF2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600" w:lineRule="exact"/>
      <w:ind w:left="0" w:firstLine="908" w:firstLineChars="200"/>
      <w:jc w:val="left"/>
      <w:outlineLvl w:val="0"/>
    </w:pPr>
    <w:rPr>
      <w:rFonts w:ascii="黑体" w:hAnsi="黑体" w:eastAsia="黑体" w:cs="黑体"/>
      <w:snapToGrid w:val="0"/>
      <w:color w:val="000000"/>
      <w:spacing w:val="7"/>
      <w:kern w:val="0"/>
      <w:sz w:val="32"/>
      <w:szCs w:val="32"/>
      <w:lang w:eastAsia="en-US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68" w:firstLineChars="200"/>
      <w:outlineLvl w:val="2"/>
    </w:pPr>
    <w:rPr>
      <w:b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line="560" w:lineRule="exact"/>
      <w:ind w:firstLine="880" w:firstLineChars="200"/>
    </w:pPr>
    <w:rPr>
      <w:rFonts w:eastAsia="仿宋_GB2312" w:asciiTheme="minorAscii" w:hAnsiTheme="minorAscii"/>
      <w:sz w:val="32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10"/>
    <w:pPr>
      <w:ind w:firstLine="0" w:firstLineChars="0"/>
      <w:jc w:val="center"/>
    </w:pPr>
    <w:rPr>
      <w:rFonts w:ascii="方正小标宋简体" w:eastAsia="方正小标宋简体" w:hAnsiTheme="majorHAnsi" w:cstheme="majorBidi"/>
      <w:bCs/>
      <w:sz w:val="44"/>
      <w:szCs w:val="32"/>
    </w:rPr>
  </w:style>
  <w:style w:type="table" w:styleId="12">
    <w:name w:val="Table Grid"/>
    <w:basedOn w:val="11"/>
    <w:qFormat/>
    <w:uiPriority w:val="39"/>
    <w:rPr>
      <w:rFonts w:ascii="Calibri" w:hAnsi="Calibri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customStyle="1" w:styleId="15">
    <w:name w:val="标题 2 Char"/>
    <w:link w:val="3"/>
    <w:qFormat/>
    <w:uiPriority w:val="0"/>
    <w:rPr>
      <w:rFonts w:ascii="Arial" w:hAnsi="Arial" w:eastAsia="楷体_GB2312"/>
      <w:sz w:val="32"/>
    </w:rPr>
  </w:style>
  <w:style w:type="paragraph" w:customStyle="1" w:styleId="16">
    <w:name w:val="CM4"/>
    <w:basedOn w:val="1"/>
    <w:next w:val="1"/>
    <w:qFormat/>
    <w:uiPriority w:val="99"/>
    <w:pPr>
      <w:autoSpaceDE w:val="0"/>
      <w:autoSpaceDN w:val="0"/>
      <w:adjustRightInd w:val="0"/>
      <w:spacing w:line="560" w:lineRule="atLeast"/>
      <w:jc w:val="left"/>
    </w:pPr>
    <w:rPr>
      <w:rFonts w:ascii="Arial Unicode MS" w:eastAsia="Arial Unicode MS" w:cs="Arial Unicode MS"/>
      <w:kern w:val="0"/>
      <w:sz w:val="24"/>
    </w:rPr>
  </w:style>
  <w:style w:type="paragraph" w:customStyle="1" w:styleId="17">
    <w:name w:val="标准文件_表格"/>
    <w:basedOn w:val="18"/>
    <w:qFormat/>
    <w:uiPriority w:val="0"/>
    <w:pPr>
      <w:ind w:firstLine="0" w:firstLineChars="0"/>
      <w:jc w:val="center"/>
    </w:pPr>
    <w:rPr>
      <w:sz w:val="18"/>
    </w:rPr>
  </w:style>
  <w:style w:type="paragraph" w:customStyle="1" w:styleId="18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3888</Words>
  <Characters>3997</Characters>
  <Lines>0</Lines>
  <Paragraphs>0</Paragraphs>
  <TotalTime>17</TotalTime>
  <ScaleCrop>false</ScaleCrop>
  <LinksUpToDate>false</LinksUpToDate>
  <CharactersWithSpaces>4060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2026-02-10T12:13:00Z</dcterms:created>
  <dc:creator>陈齐鹤</dc:creator>
  <cp:lastModifiedBy>陈诗瑶</cp:lastModifiedBy>
  <dcterms:modified xsi:type="dcterms:W3CDTF">2026-03-26T08:31:21Z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491C7EEDFB4542D1804C84C0896BD8BE_13</vt:lpwstr>
  </property>
  <property fmtid="{D5CDD505-2E9C-101B-9397-08002B2CF9AE}" pid="4" name="KSOTemplateDocerSaveRecord">
    <vt:lpwstr>eyJoZGlkIjoiZDU5OGFjODIyNmNlMTI5YzFiOGI3YzE5NDI1ZDZmZjEiLCJ1c2VySWQiOiI0NTg0NTU5MTAifQ==</vt:lpwstr>
  </property>
</Properties>
</file>