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31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湖州市推动企业增资扩产五年倍增行动实施方案（征求意见稿）</w:t>
      </w:r>
    </w:p>
    <w:bookmarkEnd w:id="0"/>
    <w:p w14:paraId="525A8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firstLine="0" w:firstLineChars="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 w14:paraId="3393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为深入贯彻省、市委经济工作会议精神，落实“促进增资扩产也是招商引资”的战略部署，加快推动制造业企业内涵式、裂变式发展，进一步扩大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制造业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有效投资，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全力推进制造业新型技术改造城市试点建设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，结合湖州实际，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制定本实施方案。</w:t>
      </w:r>
    </w:p>
    <w:p w14:paraId="6084E30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一、总体目标</w:t>
      </w:r>
    </w:p>
    <w:p w14:paraId="5578182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坚持把增资扩产作为制造业内涵式发展的新增长极，聚焦优势产业、服务优质企业，围绕“两优两创”主线，推动企业开展以技术创新、产品升级为核心的二次创业与创新，加快构建常态化、系统化、精准化的工作推进体系。到2030年，力争实现“总量倍增、质效创新、结构优化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目标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</w:rPr>
        <w:t>总量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，“十五五”期间，增资扩产投资（技改投资）累计完成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35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00亿元，较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“十四五”翻一番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亿元以上增资扩产项目累计达到1200个，较“十四五”翻一番。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质效上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培育一批具有影响力的优质品牌与高水平创新载体，规上工业企业研发费用占营业收入比重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达到3.14%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结构上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带动工业技改投资年均增幅1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%以上，技术改造投资占制造业投资比重保持在60%以上，制造业投资占固定资产投资比重稳定在40%左右。</w:t>
      </w:r>
    </w:p>
    <w:p w14:paraId="4913C42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表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“十五五”湖州市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增资扩产工作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目标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表</w:t>
      </w:r>
    </w:p>
    <w:tbl>
      <w:tblPr>
        <w:tblStyle w:val="9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804"/>
        <w:gridCol w:w="663"/>
        <w:gridCol w:w="762"/>
        <w:gridCol w:w="859"/>
        <w:gridCol w:w="719"/>
        <w:gridCol w:w="732"/>
        <w:gridCol w:w="699"/>
        <w:gridCol w:w="817"/>
        <w:gridCol w:w="817"/>
        <w:gridCol w:w="817"/>
      </w:tblGrid>
      <w:tr w14:paraId="024B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tblHeader/>
        </w:trPr>
        <w:tc>
          <w:tcPr>
            <w:tcW w:w="505" w:type="dxa"/>
            <w:noWrap w:val="0"/>
            <w:vAlign w:val="center"/>
          </w:tcPr>
          <w:p w14:paraId="448F817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04" w:type="dxa"/>
            <w:noWrap w:val="0"/>
            <w:vAlign w:val="center"/>
          </w:tcPr>
          <w:p w14:paraId="5388E21F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指标</w:t>
            </w:r>
          </w:p>
        </w:tc>
        <w:tc>
          <w:tcPr>
            <w:tcW w:w="663" w:type="dxa"/>
            <w:noWrap w:val="0"/>
            <w:vAlign w:val="center"/>
          </w:tcPr>
          <w:p w14:paraId="388826D4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62" w:type="dxa"/>
            <w:noWrap w:val="0"/>
            <w:vAlign w:val="center"/>
          </w:tcPr>
          <w:p w14:paraId="7E2F1FFC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859" w:type="dxa"/>
            <w:noWrap w:val="0"/>
            <w:vAlign w:val="center"/>
          </w:tcPr>
          <w:p w14:paraId="523E0D6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“十四五”累计</w:t>
            </w:r>
          </w:p>
        </w:tc>
        <w:tc>
          <w:tcPr>
            <w:tcW w:w="719" w:type="dxa"/>
            <w:noWrap w:val="0"/>
            <w:vAlign w:val="center"/>
          </w:tcPr>
          <w:p w14:paraId="249AF99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2026年</w:t>
            </w:r>
          </w:p>
        </w:tc>
        <w:tc>
          <w:tcPr>
            <w:tcW w:w="732" w:type="dxa"/>
            <w:noWrap w:val="0"/>
            <w:vAlign w:val="center"/>
          </w:tcPr>
          <w:p w14:paraId="4650C14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2027年</w:t>
            </w:r>
          </w:p>
        </w:tc>
        <w:tc>
          <w:tcPr>
            <w:tcW w:w="699" w:type="dxa"/>
            <w:noWrap w:val="0"/>
            <w:vAlign w:val="center"/>
          </w:tcPr>
          <w:p w14:paraId="2351EA5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2028年</w:t>
            </w:r>
          </w:p>
        </w:tc>
        <w:tc>
          <w:tcPr>
            <w:tcW w:w="817" w:type="dxa"/>
            <w:noWrap w:val="0"/>
            <w:vAlign w:val="center"/>
          </w:tcPr>
          <w:p w14:paraId="5D3A8C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2029年</w:t>
            </w:r>
          </w:p>
        </w:tc>
        <w:tc>
          <w:tcPr>
            <w:tcW w:w="817" w:type="dxa"/>
            <w:noWrap w:val="0"/>
            <w:vAlign w:val="center"/>
          </w:tcPr>
          <w:p w14:paraId="053A061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2030年</w:t>
            </w:r>
          </w:p>
        </w:tc>
        <w:tc>
          <w:tcPr>
            <w:tcW w:w="817" w:type="dxa"/>
            <w:noWrap w:val="0"/>
            <w:vAlign w:val="center"/>
          </w:tcPr>
          <w:p w14:paraId="220E226C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“十五五”累计</w:t>
            </w:r>
          </w:p>
        </w:tc>
      </w:tr>
      <w:tr w14:paraId="1AF3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505" w:type="dxa"/>
            <w:noWrap w:val="0"/>
            <w:vAlign w:val="center"/>
          </w:tcPr>
          <w:p w14:paraId="2102F312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4" w:type="dxa"/>
            <w:noWrap w:val="0"/>
            <w:vAlign w:val="center"/>
          </w:tcPr>
          <w:p w14:paraId="244E690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增资扩产投资额（技改投资）</w:t>
            </w:r>
          </w:p>
        </w:tc>
        <w:tc>
          <w:tcPr>
            <w:tcW w:w="663" w:type="dxa"/>
            <w:noWrap w:val="0"/>
            <w:vAlign w:val="center"/>
          </w:tcPr>
          <w:p w14:paraId="41CB9E83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亿元</w:t>
            </w:r>
          </w:p>
        </w:tc>
        <w:tc>
          <w:tcPr>
            <w:tcW w:w="762" w:type="dxa"/>
            <w:noWrap w:val="0"/>
            <w:vAlign w:val="center"/>
          </w:tcPr>
          <w:p w14:paraId="40039E4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513.6</w:t>
            </w:r>
          </w:p>
        </w:tc>
        <w:tc>
          <w:tcPr>
            <w:tcW w:w="859" w:type="dxa"/>
            <w:noWrap w:val="0"/>
            <w:vAlign w:val="center"/>
          </w:tcPr>
          <w:p w14:paraId="2A60E80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1764</w:t>
            </w:r>
          </w:p>
        </w:tc>
        <w:tc>
          <w:tcPr>
            <w:tcW w:w="719" w:type="dxa"/>
            <w:noWrap w:val="0"/>
            <w:vAlign w:val="center"/>
          </w:tcPr>
          <w:p w14:paraId="6907DFB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555</w:t>
            </w:r>
          </w:p>
        </w:tc>
        <w:tc>
          <w:tcPr>
            <w:tcW w:w="732" w:type="dxa"/>
            <w:noWrap w:val="0"/>
            <w:vAlign w:val="center"/>
          </w:tcPr>
          <w:p w14:paraId="1B46451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615</w:t>
            </w:r>
          </w:p>
        </w:tc>
        <w:tc>
          <w:tcPr>
            <w:tcW w:w="699" w:type="dxa"/>
            <w:noWrap w:val="0"/>
            <w:vAlign w:val="center"/>
          </w:tcPr>
          <w:p w14:paraId="44A605E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700</w:t>
            </w:r>
          </w:p>
        </w:tc>
        <w:tc>
          <w:tcPr>
            <w:tcW w:w="817" w:type="dxa"/>
            <w:noWrap w:val="0"/>
            <w:vAlign w:val="center"/>
          </w:tcPr>
          <w:p w14:paraId="3D59025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770</w:t>
            </w:r>
          </w:p>
        </w:tc>
        <w:tc>
          <w:tcPr>
            <w:tcW w:w="817" w:type="dxa"/>
            <w:noWrap w:val="0"/>
            <w:vAlign w:val="center"/>
          </w:tcPr>
          <w:p w14:paraId="0EDBB9D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860</w:t>
            </w:r>
          </w:p>
        </w:tc>
        <w:tc>
          <w:tcPr>
            <w:tcW w:w="817" w:type="dxa"/>
            <w:noWrap w:val="0"/>
            <w:vAlign w:val="center"/>
          </w:tcPr>
          <w:p w14:paraId="5EA7C7B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3500</w:t>
            </w:r>
          </w:p>
        </w:tc>
      </w:tr>
      <w:tr w14:paraId="2795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505" w:type="dxa"/>
            <w:noWrap w:val="0"/>
            <w:vAlign w:val="center"/>
          </w:tcPr>
          <w:p w14:paraId="2345D0BA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4" w:type="dxa"/>
            <w:noWrap w:val="0"/>
            <w:vAlign w:val="center"/>
          </w:tcPr>
          <w:p w14:paraId="7701978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亿元以上增资扩产项目</w:t>
            </w:r>
          </w:p>
        </w:tc>
        <w:tc>
          <w:tcPr>
            <w:tcW w:w="663" w:type="dxa"/>
            <w:noWrap w:val="0"/>
            <w:vAlign w:val="center"/>
          </w:tcPr>
          <w:p w14:paraId="22F889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noWrap w:val="0"/>
            <w:vAlign w:val="center"/>
          </w:tcPr>
          <w:p w14:paraId="38A4AA1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169</w:t>
            </w:r>
          </w:p>
        </w:tc>
        <w:tc>
          <w:tcPr>
            <w:tcW w:w="859" w:type="dxa"/>
            <w:noWrap w:val="0"/>
            <w:vAlign w:val="center"/>
          </w:tcPr>
          <w:p w14:paraId="7E1760C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586</w:t>
            </w:r>
          </w:p>
        </w:tc>
        <w:tc>
          <w:tcPr>
            <w:tcW w:w="719" w:type="dxa"/>
            <w:noWrap w:val="0"/>
            <w:vAlign w:val="center"/>
          </w:tcPr>
          <w:p w14:paraId="7EAFF3FF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  <w:tc>
          <w:tcPr>
            <w:tcW w:w="732" w:type="dxa"/>
            <w:noWrap w:val="0"/>
            <w:vAlign w:val="center"/>
          </w:tcPr>
          <w:p w14:paraId="0DE25BB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205</w:t>
            </w:r>
          </w:p>
        </w:tc>
        <w:tc>
          <w:tcPr>
            <w:tcW w:w="699" w:type="dxa"/>
            <w:noWrap w:val="0"/>
            <w:vAlign w:val="center"/>
          </w:tcPr>
          <w:p w14:paraId="6E74B7D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817" w:type="dxa"/>
            <w:noWrap w:val="0"/>
            <w:vAlign w:val="center"/>
          </w:tcPr>
          <w:p w14:paraId="4099A1F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265</w:t>
            </w:r>
          </w:p>
        </w:tc>
        <w:tc>
          <w:tcPr>
            <w:tcW w:w="817" w:type="dxa"/>
            <w:noWrap w:val="0"/>
            <w:vAlign w:val="center"/>
          </w:tcPr>
          <w:p w14:paraId="49929A77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315</w:t>
            </w:r>
          </w:p>
        </w:tc>
        <w:tc>
          <w:tcPr>
            <w:tcW w:w="817" w:type="dxa"/>
            <w:noWrap w:val="0"/>
            <w:vAlign w:val="center"/>
          </w:tcPr>
          <w:p w14:paraId="78365B7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1200</w:t>
            </w:r>
          </w:p>
        </w:tc>
      </w:tr>
      <w:tr w14:paraId="370E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</w:trPr>
        <w:tc>
          <w:tcPr>
            <w:tcW w:w="505" w:type="dxa"/>
            <w:noWrap w:val="0"/>
            <w:vAlign w:val="center"/>
          </w:tcPr>
          <w:p w14:paraId="4EB7551C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4" w:type="dxa"/>
            <w:noWrap w:val="0"/>
            <w:vAlign w:val="center"/>
          </w:tcPr>
          <w:p w14:paraId="2ACDA8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技改投资增幅</w:t>
            </w:r>
          </w:p>
        </w:tc>
        <w:tc>
          <w:tcPr>
            <w:tcW w:w="663" w:type="dxa"/>
            <w:noWrap w:val="0"/>
            <w:vAlign w:val="center"/>
          </w:tcPr>
          <w:p w14:paraId="2E82EBE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762" w:type="dxa"/>
            <w:noWrap w:val="0"/>
            <w:vAlign w:val="center"/>
          </w:tcPr>
          <w:p w14:paraId="34D4118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859" w:type="dxa"/>
            <w:noWrap w:val="0"/>
            <w:vAlign w:val="center"/>
          </w:tcPr>
          <w:p w14:paraId="628CA784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12.8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 w14:paraId="6F36CF12">
            <w:pPr>
              <w:widowControl/>
              <w:spacing w:line="3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年均增幅11%以上</w:t>
            </w:r>
          </w:p>
        </w:tc>
      </w:tr>
      <w:tr w14:paraId="6F87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505" w:type="dxa"/>
            <w:noWrap w:val="0"/>
            <w:vAlign w:val="center"/>
          </w:tcPr>
          <w:p w14:paraId="1EBDBDFF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4" w:type="dxa"/>
            <w:noWrap w:val="0"/>
            <w:vAlign w:val="center"/>
          </w:tcPr>
          <w:p w14:paraId="76535964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技术改造投资占制造业投资比重</w:t>
            </w:r>
          </w:p>
        </w:tc>
        <w:tc>
          <w:tcPr>
            <w:tcW w:w="663" w:type="dxa"/>
            <w:noWrap w:val="0"/>
            <w:vAlign w:val="center"/>
          </w:tcPr>
          <w:p w14:paraId="1A19B9D0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762" w:type="dxa"/>
            <w:noWrap w:val="0"/>
            <w:vAlign w:val="center"/>
          </w:tcPr>
          <w:p w14:paraId="05B9B42B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64.4</w:t>
            </w:r>
          </w:p>
        </w:tc>
        <w:tc>
          <w:tcPr>
            <w:tcW w:w="859" w:type="dxa"/>
            <w:noWrap w:val="0"/>
            <w:vAlign w:val="center"/>
          </w:tcPr>
          <w:p w14:paraId="235E00F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 w14:paraId="7019453F">
            <w:pPr>
              <w:widowControl/>
              <w:spacing w:line="3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保持在60%以上</w:t>
            </w:r>
          </w:p>
        </w:tc>
      </w:tr>
      <w:tr w14:paraId="6C5A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505" w:type="dxa"/>
            <w:noWrap w:val="0"/>
            <w:vAlign w:val="center"/>
          </w:tcPr>
          <w:p w14:paraId="5FC8F9A0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04" w:type="dxa"/>
            <w:noWrap w:val="0"/>
            <w:vAlign w:val="center"/>
          </w:tcPr>
          <w:p w14:paraId="05BFFD5F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制造业投资占固定资产投资比重</w:t>
            </w:r>
          </w:p>
        </w:tc>
        <w:tc>
          <w:tcPr>
            <w:tcW w:w="663" w:type="dxa"/>
            <w:noWrap w:val="0"/>
            <w:vAlign w:val="center"/>
          </w:tcPr>
          <w:p w14:paraId="77BD6093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762" w:type="dxa"/>
            <w:noWrap w:val="0"/>
            <w:vAlign w:val="center"/>
          </w:tcPr>
          <w:p w14:paraId="2D637976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39.3</w:t>
            </w:r>
          </w:p>
        </w:tc>
        <w:tc>
          <w:tcPr>
            <w:tcW w:w="859" w:type="dxa"/>
            <w:noWrap w:val="0"/>
            <w:vAlign w:val="center"/>
          </w:tcPr>
          <w:p w14:paraId="1BA460FA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 w14:paraId="4DD7D522">
            <w:pPr>
              <w:widowControl/>
              <w:spacing w:line="30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稳定在40%左右</w:t>
            </w:r>
          </w:p>
        </w:tc>
      </w:tr>
      <w:tr w14:paraId="2B6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505" w:type="dxa"/>
            <w:noWrap w:val="0"/>
            <w:vAlign w:val="center"/>
          </w:tcPr>
          <w:p w14:paraId="1597B0CC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4" w:type="dxa"/>
            <w:noWrap w:val="0"/>
            <w:vAlign w:val="center"/>
          </w:tcPr>
          <w:p w14:paraId="0A8FA660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bidi="ar"/>
              </w:rPr>
              <w:t>规上工业企业研发费用占营业收入比重</w:t>
            </w:r>
          </w:p>
        </w:tc>
        <w:tc>
          <w:tcPr>
            <w:tcW w:w="663" w:type="dxa"/>
            <w:noWrap w:val="0"/>
            <w:vAlign w:val="center"/>
          </w:tcPr>
          <w:p w14:paraId="498CFA5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%</w:t>
            </w:r>
          </w:p>
        </w:tc>
        <w:tc>
          <w:tcPr>
            <w:tcW w:w="762" w:type="dxa"/>
            <w:noWrap w:val="0"/>
            <w:vAlign w:val="center"/>
          </w:tcPr>
          <w:p w14:paraId="2B9DF7A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2.95</w:t>
            </w:r>
          </w:p>
        </w:tc>
        <w:tc>
          <w:tcPr>
            <w:tcW w:w="859" w:type="dxa"/>
            <w:noWrap w:val="0"/>
            <w:vAlign w:val="center"/>
          </w:tcPr>
          <w:p w14:paraId="3B11B501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2.95</w:t>
            </w:r>
          </w:p>
        </w:tc>
        <w:tc>
          <w:tcPr>
            <w:tcW w:w="719" w:type="dxa"/>
            <w:noWrap w:val="0"/>
            <w:vAlign w:val="center"/>
          </w:tcPr>
          <w:p w14:paraId="54D162E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3.05</w:t>
            </w:r>
          </w:p>
        </w:tc>
        <w:tc>
          <w:tcPr>
            <w:tcW w:w="732" w:type="dxa"/>
            <w:noWrap w:val="0"/>
            <w:vAlign w:val="center"/>
          </w:tcPr>
          <w:p w14:paraId="464B172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3.15</w:t>
            </w:r>
          </w:p>
        </w:tc>
        <w:tc>
          <w:tcPr>
            <w:tcW w:w="699" w:type="dxa"/>
            <w:noWrap w:val="0"/>
            <w:vAlign w:val="center"/>
          </w:tcPr>
          <w:p w14:paraId="4F9A6DF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3.25</w:t>
            </w:r>
          </w:p>
        </w:tc>
        <w:tc>
          <w:tcPr>
            <w:tcW w:w="817" w:type="dxa"/>
            <w:noWrap w:val="0"/>
            <w:vAlign w:val="center"/>
          </w:tcPr>
          <w:p w14:paraId="45C6744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3.35</w:t>
            </w:r>
          </w:p>
        </w:tc>
        <w:tc>
          <w:tcPr>
            <w:tcW w:w="817" w:type="dxa"/>
            <w:noWrap w:val="0"/>
            <w:vAlign w:val="center"/>
          </w:tcPr>
          <w:p w14:paraId="1CA6763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3.5</w:t>
            </w:r>
          </w:p>
        </w:tc>
        <w:tc>
          <w:tcPr>
            <w:tcW w:w="817" w:type="dxa"/>
            <w:noWrap w:val="0"/>
            <w:vAlign w:val="center"/>
          </w:tcPr>
          <w:p w14:paraId="7E99570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 w14:paraId="4D39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505" w:type="dxa"/>
            <w:noWrap w:val="0"/>
            <w:vAlign w:val="center"/>
          </w:tcPr>
          <w:p w14:paraId="740D0F71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04" w:type="dxa"/>
            <w:noWrap w:val="0"/>
            <w:vAlign w:val="center"/>
          </w:tcPr>
          <w:p w14:paraId="1DE668A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上市公司</w:t>
            </w:r>
          </w:p>
        </w:tc>
        <w:tc>
          <w:tcPr>
            <w:tcW w:w="663" w:type="dxa"/>
            <w:noWrap w:val="0"/>
            <w:vAlign w:val="center"/>
          </w:tcPr>
          <w:p w14:paraId="3D31A1D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家</w:t>
            </w:r>
          </w:p>
        </w:tc>
        <w:tc>
          <w:tcPr>
            <w:tcW w:w="762" w:type="dxa"/>
            <w:noWrap w:val="0"/>
            <w:vAlign w:val="center"/>
          </w:tcPr>
          <w:p w14:paraId="7281EB12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859" w:type="dxa"/>
            <w:noWrap w:val="0"/>
            <w:vAlign w:val="center"/>
          </w:tcPr>
          <w:p w14:paraId="3F97D089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719" w:type="dxa"/>
            <w:noWrap w:val="0"/>
            <w:vAlign w:val="center"/>
          </w:tcPr>
          <w:p w14:paraId="4F2533B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732" w:type="dxa"/>
            <w:noWrap w:val="0"/>
            <w:vAlign w:val="center"/>
          </w:tcPr>
          <w:p w14:paraId="74AF0E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699" w:type="dxa"/>
            <w:noWrap w:val="0"/>
            <w:vAlign w:val="center"/>
          </w:tcPr>
          <w:p w14:paraId="4DE2159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817" w:type="dxa"/>
            <w:noWrap w:val="0"/>
            <w:vAlign w:val="center"/>
          </w:tcPr>
          <w:p w14:paraId="064C315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817" w:type="dxa"/>
            <w:noWrap w:val="0"/>
            <w:vAlign w:val="center"/>
          </w:tcPr>
          <w:p w14:paraId="10E113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17" w:type="dxa"/>
            <w:noWrap w:val="0"/>
            <w:vAlign w:val="center"/>
          </w:tcPr>
          <w:p w14:paraId="0D89E21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 w14:paraId="2F66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505" w:type="dxa"/>
            <w:noWrap w:val="0"/>
            <w:vAlign w:val="center"/>
          </w:tcPr>
          <w:p w14:paraId="1C1CE394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4" w:type="dxa"/>
            <w:noWrap w:val="0"/>
            <w:vAlign w:val="center"/>
          </w:tcPr>
          <w:p w14:paraId="14C47E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“金象金牛”企业</w:t>
            </w:r>
          </w:p>
        </w:tc>
        <w:tc>
          <w:tcPr>
            <w:tcW w:w="663" w:type="dxa"/>
            <w:noWrap w:val="0"/>
            <w:vAlign w:val="center"/>
          </w:tcPr>
          <w:p w14:paraId="5356A93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家</w:t>
            </w:r>
          </w:p>
        </w:tc>
        <w:tc>
          <w:tcPr>
            <w:tcW w:w="762" w:type="dxa"/>
            <w:noWrap w:val="0"/>
            <w:vAlign w:val="center"/>
          </w:tcPr>
          <w:p w14:paraId="3EC3844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859" w:type="dxa"/>
            <w:noWrap w:val="0"/>
            <w:vAlign w:val="center"/>
          </w:tcPr>
          <w:p w14:paraId="2E7DF26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719" w:type="dxa"/>
            <w:noWrap w:val="0"/>
            <w:vAlign w:val="center"/>
          </w:tcPr>
          <w:p w14:paraId="0164D65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732" w:type="dxa"/>
            <w:noWrap w:val="0"/>
            <w:vAlign w:val="center"/>
          </w:tcPr>
          <w:p w14:paraId="603612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699" w:type="dxa"/>
            <w:noWrap w:val="0"/>
            <w:vAlign w:val="center"/>
          </w:tcPr>
          <w:p w14:paraId="22CC0C1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817" w:type="dxa"/>
            <w:noWrap w:val="0"/>
            <w:vAlign w:val="center"/>
          </w:tcPr>
          <w:p w14:paraId="344044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817" w:type="dxa"/>
            <w:noWrap w:val="0"/>
            <w:vAlign w:val="center"/>
          </w:tcPr>
          <w:p w14:paraId="257DFB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817" w:type="dxa"/>
            <w:noWrap w:val="0"/>
            <w:vAlign w:val="center"/>
          </w:tcPr>
          <w:p w14:paraId="4A77BF3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 w14:paraId="07C2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505" w:type="dxa"/>
            <w:noWrap w:val="0"/>
            <w:vAlign w:val="center"/>
          </w:tcPr>
          <w:p w14:paraId="4E898DA8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04" w:type="dxa"/>
            <w:noWrap w:val="0"/>
            <w:vAlign w:val="center"/>
          </w:tcPr>
          <w:p w14:paraId="7ED22F5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落地湖州募投项目</w:t>
            </w:r>
          </w:p>
        </w:tc>
        <w:tc>
          <w:tcPr>
            <w:tcW w:w="663" w:type="dxa"/>
            <w:noWrap w:val="0"/>
            <w:vAlign w:val="center"/>
          </w:tcPr>
          <w:p w14:paraId="3E4DCDC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个</w:t>
            </w:r>
          </w:p>
        </w:tc>
        <w:tc>
          <w:tcPr>
            <w:tcW w:w="762" w:type="dxa"/>
            <w:noWrap w:val="0"/>
            <w:vAlign w:val="center"/>
          </w:tcPr>
          <w:p w14:paraId="408BFC5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9" w:type="dxa"/>
            <w:noWrap w:val="0"/>
            <w:vAlign w:val="center"/>
          </w:tcPr>
          <w:p w14:paraId="4EFB2B9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 w14:paraId="24766DA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年均8个</w:t>
            </w:r>
          </w:p>
        </w:tc>
      </w:tr>
      <w:tr w14:paraId="09A5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505" w:type="dxa"/>
            <w:noWrap w:val="0"/>
            <w:vAlign w:val="center"/>
          </w:tcPr>
          <w:p w14:paraId="30F7891C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04" w:type="dxa"/>
            <w:noWrap w:val="0"/>
            <w:vAlign w:val="center"/>
          </w:tcPr>
          <w:p w14:paraId="4268A1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专精特新“小巨人”企业</w:t>
            </w:r>
          </w:p>
        </w:tc>
        <w:tc>
          <w:tcPr>
            <w:tcW w:w="663" w:type="dxa"/>
            <w:noWrap w:val="0"/>
            <w:vAlign w:val="center"/>
          </w:tcPr>
          <w:p w14:paraId="31D67BBE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家</w:t>
            </w:r>
          </w:p>
        </w:tc>
        <w:tc>
          <w:tcPr>
            <w:tcW w:w="762" w:type="dxa"/>
            <w:noWrap w:val="0"/>
            <w:vAlign w:val="center"/>
          </w:tcPr>
          <w:p w14:paraId="554720CE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152</w:t>
            </w:r>
          </w:p>
        </w:tc>
        <w:tc>
          <w:tcPr>
            <w:tcW w:w="859" w:type="dxa"/>
            <w:noWrap w:val="0"/>
            <w:vAlign w:val="center"/>
          </w:tcPr>
          <w:p w14:paraId="3AE1884F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152</w:t>
            </w:r>
          </w:p>
        </w:tc>
        <w:tc>
          <w:tcPr>
            <w:tcW w:w="719" w:type="dxa"/>
            <w:noWrap w:val="0"/>
            <w:vAlign w:val="center"/>
          </w:tcPr>
          <w:p w14:paraId="4B21646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732" w:type="dxa"/>
            <w:noWrap w:val="0"/>
            <w:vAlign w:val="center"/>
          </w:tcPr>
          <w:p w14:paraId="3D60701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170</w:t>
            </w:r>
          </w:p>
        </w:tc>
        <w:tc>
          <w:tcPr>
            <w:tcW w:w="699" w:type="dxa"/>
            <w:noWrap w:val="0"/>
            <w:vAlign w:val="center"/>
          </w:tcPr>
          <w:p w14:paraId="68BF94F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817" w:type="dxa"/>
            <w:noWrap w:val="0"/>
            <w:vAlign w:val="center"/>
          </w:tcPr>
          <w:p w14:paraId="3F30831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190</w:t>
            </w:r>
          </w:p>
        </w:tc>
        <w:tc>
          <w:tcPr>
            <w:tcW w:w="817" w:type="dxa"/>
            <w:noWrap w:val="0"/>
            <w:vAlign w:val="center"/>
          </w:tcPr>
          <w:p w14:paraId="4CD7F77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200</w:t>
            </w:r>
          </w:p>
        </w:tc>
        <w:tc>
          <w:tcPr>
            <w:tcW w:w="817" w:type="dxa"/>
            <w:noWrap w:val="0"/>
            <w:vAlign w:val="center"/>
          </w:tcPr>
          <w:p w14:paraId="77447F2C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</w:p>
        </w:tc>
      </w:tr>
      <w:tr w14:paraId="46CD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</w:trPr>
        <w:tc>
          <w:tcPr>
            <w:tcW w:w="505" w:type="dxa"/>
            <w:noWrap w:val="0"/>
            <w:vAlign w:val="center"/>
          </w:tcPr>
          <w:p w14:paraId="2462494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04" w:type="dxa"/>
            <w:noWrap w:val="0"/>
            <w:vAlign w:val="center"/>
          </w:tcPr>
          <w:p w14:paraId="3763C3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小微企业升规</w:t>
            </w:r>
          </w:p>
        </w:tc>
        <w:tc>
          <w:tcPr>
            <w:tcW w:w="663" w:type="dxa"/>
            <w:noWrap w:val="0"/>
            <w:vAlign w:val="center"/>
          </w:tcPr>
          <w:p w14:paraId="43C5EE90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家</w:t>
            </w:r>
          </w:p>
        </w:tc>
        <w:tc>
          <w:tcPr>
            <w:tcW w:w="762" w:type="dxa"/>
            <w:noWrap w:val="0"/>
            <w:vAlign w:val="center"/>
          </w:tcPr>
          <w:p w14:paraId="33876CE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264</w:t>
            </w:r>
          </w:p>
        </w:tc>
        <w:tc>
          <w:tcPr>
            <w:tcW w:w="859" w:type="dxa"/>
            <w:noWrap w:val="0"/>
            <w:vAlign w:val="center"/>
          </w:tcPr>
          <w:p w14:paraId="346B99D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 w14:paraId="74454DC6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年均280家</w:t>
            </w:r>
          </w:p>
        </w:tc>
      </w:tr>
    </w:tbl>
    <w:p w14:paraId="6167B4C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二、重点任务</w:t>
      </w:r>
    </w:p>
    <w:p w14:paraId="208ECC0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推动大型企业提能级。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统筹实施“雄鹰”“凤凰”“双金”、单项冠军等大企业培育工程，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支持大型企业加快产业链布局，充分发挥产业链整合能力，强化上下游协同合作，鼓励通过独资新建、股权投资、兼并整合等方式扩大生产规模、巩固领先优势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，推动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上市公司募投项目及其他扩产项目在市内开工落地。到2030年，累计培育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>国家单项冠军企业35家、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上市公司8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sz w:val="32"/>
          <w:szCs w:val="36"/>
        </w:rPr>
        <w:t>“金象金牛”企业40家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，每年推动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个以上募投项目落地湖州。</w:t>
      </w:r>
    </w:p>
    <w:p w14:paraId="27DB91C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推动中型企业提实力。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开展“新锐壮腰”培育行动，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支持重点骨干企业加快技术迭代和工艺革新，聚焦行业关键技术瓶颈攻关，加速新工艺落地与新产品迭代，着力开发具有自主知识产权的核心技术与高附加值产品。推动企业从单纯生产加工向研发设计、定制服务、品牌运营等价值链中高端环节延伸，打破传统发展路径依赖，实现从“规模增长”向“价值提升”的转型，逐步提升在产业链中的话语权和影响力。顺应双循环新格局，加快内外贸一体化发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以拓市场带动扩产能。</w:t>
      </w:r>
    </w:p>
    <w:p w14:paraId="65509A0F">
      <w:pPr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adjustRightInd w:val="0"/>
        <w:snapToGrid w:val="0"/>
        <w:spacing w:line="600" w:lineRule="exact"/>
        <w:ind w:firstLine="643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推动小微企业提规模。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支持小微企业深耕细分领域，通过技术改造推动“专精特新”发展，通过优化产品性能、降低生产成本、提高产品附加值，进一步提升市场竞争力、抢占更多市场份额。鼓励传统行业小微企业加大转型投入，优化生产工艺、改进管理模式，降低综合成本，重塑比较优势，实现规模稳步增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到2030年，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累计培育专精特新“小巨人”企业200家以上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每年推动280家小微企业升规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0E6CA338">
      <w:pPr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adjustRightInd w:val="0"/>
        <w:snapToGrid w:val="0"/>
        <w:spacing w:line="600" w:lineRule="exact"/>
        <w:ind w:firstLine="643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推动科创企业提效益。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创新型小微企业“播种计划”行动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支持科创型企业孵化壮大，加快科创项目产业化落地。重点围绕科创园、小微园做好优质项目遴选与培育。加大金融支持力度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要素保障，搭建科技成果转化桥梁，加速产学研协同创新成果落地见效，提升科创企业盈利能力与发展质量。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到2030年，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</w:rPr>
        <w:t>新增创新型中小企业2100家以上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培育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eastAsia="zh-CN"/>
        </w:rPr>
        <w:t>科技型中小企业1.2万家。</w:t>
      </w:r>
    </w:p>
    <w:p w14:paraId="13DB0DCF">
      <w:pPr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adjustRightInd w:val="0"/>
        <w:snapToGrid w:val="0"/>
        <w:spacing w:line="600" w:lineRule="exact"/>
        <w:ind w:firstLine="643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、攻坚举措</w:t>
      </w:r>
    </w:p>
    <w:p w14:paraId="0441653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1.实施</w:t>
      </w:r>
      <w:r>
        <w:rPr>
          <w:rFonts w:hint="default"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auto"/>
        </w:rPr>
        <w:t>分类精准引导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建立重点企业跟踪评价机制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  <w:shd w:val="clear" w:color="auto" w:fill="auto"/>
        </w:rPr>
        <w:t>，根据企业扩产意愿、效益水平、企业类型分类施策。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支持高效益企业通过兼并重组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等方式进行资源整合，进一步扩大规模、巩固优势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；引导效益较好企业实施技术改造，提升产品竞争力和附加值。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鼓励企业依托本地产业基础、资源禀赋和科研条件实施增资扩产，支持外资企业通过利润再投资、资本公积转增、债转股等方式加大本地投入。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责任单位：市经信局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市政府办公室&lt;金融口&gt;、市科技局、市商务局</w:t>
      </w:r>
      <w:r>
        <w:rPr>
          <w:rFonts w:hint="eastAsia" w:ascii="楷体_GB2312" w:hAnsi="楷体_GB2312" w:eastAsia="楷体_GB2312" w:cs="楷体_GB2312"/>
          <w:sz w:val="32"/>
          <w:szCs w:val="32"/>
        </w:rPr>
        <w:t>，各区县政府〈含南太湖新区管委会、长合区管委会〉。列第一位的为牵头单位，下同；以下任务均需各区县政府落实，不再列出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）</w:t>
      </w:r>
    </w:p>
    <w:p w14:paraId="5B9CB9D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2.</w:t>
      </w:r>
      <w:r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auto"/>
        </w:rPr>
        <w:t>靶向攻坚重点项目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聚焦“1366”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先进制造业布局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，围绕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特色产业优化提升、新兴产业培育壮大、未来产业科学布局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，谋划实施一批增资扩产项目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推动符合条件的项目纳入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省重大项目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清单管理。推动传统产业数智化与绿色化改造，支持新兴产业技术研发与规模化应用，实施未来产业“星火计划”布局新赛道。针对增资扩产项目实行分类分级快办，通过精简简易项目审批、推行重大项目并联审批，全力压缩从审批到开工的时间周期。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责任单位：市经信局、市发展改革委、市科技局、市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资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规局、市市场监管局、市投促局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）</w:t>
      </w:r>
    </w:p>
    <w:p w14:paraId="75C637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强化科技创新供给。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突出企业创新主体地位，精准对接企业研发需求与高校院所创新资源，支持开展技术攻关与产学研合作，加大对首台（套）、首批次、首版次等“拳头”产品的研发投入。实施科创平台“攀登计划”，鼓励创建国家级、省级制造业创新中心、技术创新中心、中试平台等研发载体，支持龙头企业牵头组建创新联合体开展产业链补短板攻关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到2030年，新增省级中试平台4个、企业技术中心50家。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责任单位：市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科技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市经信局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）</w:t>
      </w:r>
    </w:p>
    <w:p w14:paraId="1D8F158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加快推进数智赋能。</w:t>
      </w:r>
      <w:r>
        <w:rPr>
          <w:rFonts w:hint="default" w:ascii="Times New Roman" w:hAnsi="Times New Roman" w:eastAsia="仿宋_GB2312"/>
          <w:color w:val="auto"/>
          <w:kern w:val="0"/>
          <w:sz w:val="32"/>
          <w:szCs w:val="32"/>
          <w:shd w:val="clear" w:color="auto" w:fill="auto"/>
        </w:rPr>
        <w:t>深入实施“人工智能+”行动，推动AI技术嵌入生产制造核心环节，拓展研发设计、生产管理等全流程应用场景。结合童装、电梯、椅业等重点产业，支持企业攻关行业大模型、开发专业小模型，搭建行业高质量数据集。深化省级“未来工厂”梯度培育体系，推动AI与先进制造技术深度融合，积极建设国家卓越级、领航级智能工厂。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到2030年，累计建成国家基础级以上智能工厂350家、卓越级以上智能工厂5家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bidi="ar-SA"/>
        </w:rPr>
        <w:t>责任单位：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 w:bidi="ar-SA"/>
        </w:rPr>
        <w:t>市经信局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 w:bidi="ar-SA"/>
        </w:rPr>
        <w:t>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 w:bidi="ar-SA"/>
        </w:rPr>
        <w:t>数据局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）</w:t>
      </w:r>
    </w:p>
    <w:p w14:paraId="4CE593B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推动品牌质量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跃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升。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支持企业品牌兴企，建立“产品品牌—企业品牌—区域品牌”培育体系，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推动企业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从产品经营向品牌经营转型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支持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auto"/>
        </w:rPr>
        <w:t>企业导入先进质量管理体系，在童装、家居、电梯等重点行业实施质量对标提升行动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，强化企业知识产权创造、运用、保护与服务。引育行业优质研发设计、检验检测等服务机构，提升协同服务水平。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到2030年，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力争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“品字标”产品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“湖州精品”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责任单位：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市市场监管局、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市经信局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）</w:t>
      </w:r>
    </w:p>
    <w:p w14:paraId="60447B9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6.</w:t>
      </w:r>
      <w:r>
        <w:rPr>
          <w:rFonts w:hint="default" w:ascii="Times New Roman" w:hAnsi="Times New Roman" w:eastAsia="仿宋_GB2312"/>
          <w:b/>
          <w:bCs/>
          <w:color w:val="auto"/>
          <w:kern w:val="0"/>
          <w:sz w:val="32"/>
          <w:szCs w:val="32"/>
          <w:shd w:val="clear" w:color="auto" w:fill="auto"/>
        </w:rPr>
        <w:t>开放场景拓展市场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坚持以市场需求牵引增资扩产，深入挖掘并开放机关、事业单位、国企等创新应用场景，为企业新产品、新技术提供首试首用支撑。支持企业通过举办经贸对接、开展线上营销等多渠道开拓市场，组织更多企业参加“外贸优品中华行”等系列活动，积极拓展国内市场。推动企业“走出去”参与共建“一带一路”，拓展海外市场空间。常态化开展产品推广、产业链供应链对接活动，扩大产品市场应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到2030年，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>制造业企业出口年均增长6%以上。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责任单位：市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商务局、市投促局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）</w:t>
      </w:r>
    </w:p>
    <w:p w14:paraId="0229C67E">
      <w:pPr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深化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资源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要素保障。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统筹做好人才、土地、能耗等关键要素保障，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培养壮大高素质技能人才队伍，为企业实施增资扩产提供坚实人才储备。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强化土地、能耗等关键指标全市统筹，加大低效闲置用地盘活力度。落实“两高”项目联审联批机制，对能耗低、效益好的增资扩产项目实施差异化保障。加强排污总量指标统筹，对符合条件的增资扩产项目，依法依规给予跨类别使用等政策支持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责任单位：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市人力社保局、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市经信局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市资规局、市发展改革委、市生态环境局）</w:t>
      </w:r>
    </w:p>
    <w:p w14:paraId="27B62CE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强化财税金融支持。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全面落实国家、省级减负惠企政策，降低企业税收、用工、物流、融资等成本，抢抓政策窗口期争取国家“两新”超长期特别国债、省产业链协同创新等专项资金支持。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优化市级财政资金使用效益，规范使用新型技改城市试点补助资金，鼓励金融机构为企业提供定制化综合金融服务。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持续举办技术改造供需对接会，搭建企业与服务商、设备供应商、金融机构的对接桥梁。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责任单位：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市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经信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市政府办公室&lt;金融口&gt;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、市发展改革委、市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财政局、市人力社保局、市产业集团、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auto"/>
        </w:rPr>
        <w:t>市人行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）</w:t>
      </w:r>
    </w:p>
    <w:p w14:paraId="3C0586D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四、组织保障</w:t>
      </w:r>
    </w:p>
    <w:p w14:paraId="3AAB3E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建立增资扩产服务协调机制，成立由市政府分管领导任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-6"/>
          <w:kern w:val="0"/>
          <w:sz w:val="32"/>
          <w:szCs w:val="32"/>
          <w:shd w:val="clear" w:color="auto" w:fill="auto"/>
          <w:lang w:eastAsia="zh-CN" w:bidi="ar"/>
        </w:rPr>
        <w:t>总协调人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，统筹协调全市增资扩产工作。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定期召开工作例会，研究解决增资扩产中的重大问题，确保各项任务落地见效。统计部门做好日常数据统计和支撑，全市上下营造齐抓共管、协同服务增资扩产项目建设的良好氛围。鼓励各区县结合本地产业实际与企业需求，因地制宜出台针对性支持政策，形成市县联动、协同发力的政策支撑格局。</w:t>
      </w:r>
    </w:p>
    <w:p w14:paraId="637C765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 w14:paraId="7F13A92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0F1115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auto"/>
          <w:lang w:val="en-US" w:eastAsia="zh-CN"/>
        </w:rPr>
        <w:t>附：湖州</w:t>
      </w:r>
      <w:r>
        <w:rPr>
          <w:rFonts w:hint="default" w:ascii="仿宋_GB2312" w:hAnsi="仿宋_GB2312" w:eastAsia="仿宋_GB2312" w:cs="仿宋_GB2312"/>
          <w:color w:val="0F1115"/>
          <w:sz w:val="32"/>
          <w:szCs w:val="32"/>
          <w:shd w:val="clear" w:color="auto" w:fill="auto"/>
          <w:lang w:val="en-US" w:eastAsia="zh-CN"/>
        </w:rPr>
        <w:t>市关于支持工业企业增资扩产的若干政策</w:t>
      </w:r>
    </w:p>
    <w:p w14:paraId="7894252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10"/>
          <w:right w:val="none" w:color="000000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1600" w:firstLineChars="500"/>
        <w:jc w:val="both"/>
        <w:textAlignment w:val="baseline"/>
        <w:rPr>
          <w:rFonts w:hint="default" w:ascii="仿宋_GB2312" w:hAnsi="仿宋_GB2312" w:eastAsia="仿宋_GB2312" w:cs="仿宋_GB2312"/>
          <w:color w:val="0F1115"/>
          <w:sz w:val="32"/>
          <w:szCs w:val="32"/>
          <w:shd w:val="clear" w:color="auto" w:fill="auto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color w:val="0F1115"/>
          <w:sz w:val="32"/>
          <w:szCs w:val="32"/>
          <w:shd w:val="clear" w:color="auto" w:fill="auto"/>
          <w:lang w:val="en-US" w:eastAsia="zh-CN"/>
        </w:rPr>
        <w:t>措施（征求意见稿）</w:t>
      </w:r>
    </w:p>
    <w:p w14:paraId="1FD7D1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shd w:val="clear" w:color="auto" w:fill="auto"/>
          <w:lang w:val="en-US" w:eastAsia="zh-CN" w:bidi="ar-SA"/>
        </w:rPr>
        <w:t>附</w:t>
      </w:r>
    </w:p>
    <w:p w14:paraId="32A0D4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color w:val="auto"/>
          <w:kern w:val="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kern w:val="0"/>
          <w:sz w:val="44"/>
          <w:szCs w:val="44"/>
          <w:shd w:val="clear" w:color="auto" w:fill="auto"/>
          <w:lang w:val="en-US" w:eastAsia="zh-CN" w:bidi="ar-SA"/>
        </w:rPr>
        <w:t>湖州市关于支持工业企业增资扩产的若干政策措施</w:t>
      </w:r>
      <w:r>
        <w:rPr>
          <w:rFonts w:hint="eastAsia" w:ascii="Times New Roman" w:hAnsi="Times New Roman" w:eastAsia="方正小标宋简体" w:cs="Times New Roman"/>
          <w:b w:val="0"/>
          <w:color w:val="auto"/>
          <w:kern w:val="0"/>
          <w:sz w:val="44"/>
          <w:szCs w:val="44"/>
          <w:shd w:val="clear" w:color="auto" w:fill="auto"/>
          <w:lang w:val="en-US" w:eastAsia="zh-CN" w:bidi="ar-SA"/>
        </w:rPr>
        <w:t>（征求意见稿）</w:t>
      </w:r>
    </w:p>
    <w:p w14:paraId="555BCC8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rPr>
          <w:rFonts w:hint="default" w:ascii="Times New Roman" w:hAnsi="Times New Roman" w:eastAsia="方正小标宋简体" w:cs="Times New Roman"/>
          <w:b w:val="0"/>
          <w:color w:val="auto"/>
          <w:kern w:val="0"/>
          <w:sz w:val="44"/>
          <w:szCs w:val="44"/>
          <w:shd w:val="clear" w:color="auto" w:fill="auto"/>
          <w:lang w:val="en-US" w:eastAsia="zh-CN" w:bidi="ar-SA"/>
        </w:rPr>
      </w:pPr>
    </w:p>
    <w:p w14:paraId="064898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为贯彻落实《湖州市推动企业增资扩产五年倍增行动实施方案》，精准支持工业企业增资扩产，加速项目落地建设，结合湖州实际，制定本政策措施。</w:t>
      </w:r>
    </w:p>
    <w:p w14:paraId="4235B55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bidi="ar-SA"/>
        </w:rPr>
        <w:t>市场需求导向拓产</w:t>
      </w:r>
    </w:p>
    <w:p w14:paraId="3A2384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开放应用场景牵引扩产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深入挖掘机关、事业单位、国企创新应用场景资源，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向本地增资扩产企业开放，为企业新产品、新技术提供首试首用场景支撑，以市场需求推动企业合理扩产。</w:t>
      </w:r>
      <w:r>
        <w:rPr>
          <w:rFonts w:hint="eastAsia" w:ascii="楷体_GB2312" w:hAnsi="楷体_GB2312" w:eastAsia="楷体_GB2312" w:cs="楷体_GB2312"/>
          <w:sz w:val="32"/>
          <w:szCs w:val="32"/>
        </w:rPr>
        <w:t>（责任单位：市经信局、市商务局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等相关部门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各区县政府〈含南太湖新区管委会、长合区管委会〉。以下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政策</w:t>
      </w:r>
      <w:r>
        <w:rPr>
          <w:rFonts w:hint="eastAsia" w:ascii="楷体_GB2312" w:hAnsi="楷体_GB2312" w:eastAsia="楷体_GB2312" w:cs="楷体_GB2312"/>
          <w:sz w:val="32"/>
          <w:szCs w:val="32"/>
        </w:rPr>
        <w:t>均需各区县政府落实，不再列出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eastAsia="zh-CN" w:bidi="ar-SA"/>
        </w:rPr>
        <w:t>）</w:t>
      </w:r>
    </w:p>
    <w:p w14:paraId="215E9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支持企业新主体落地扩产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企业因增资扩产设立子公司或控股新公司，新主体实施的扩产项目可同等享受本政策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（责任单位：市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经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信局、市投促局）</w:t>
      </w:r>
    </w:p>
    <w:p w14:paraId="66B7F351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二、技术创新驱动提质扩产</w:t>
      </w:r>
    </w:p>
    <w:p w14:paraId="27C7A0E8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）支持关键核心技术攻关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市重点发展产业领域，支持企业组建创新联合体，实施核心技术“揭榜挂帅”项目，单个项目最高补助300万元。对国家级、省级科技项目，按照规定比例补助。分类实施市级重点研发计划、科技攻关计划，分别给予项目补助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支持人工智能赋能，市区联动发放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算力券、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bidi="ar"/>
        </w:rPr>
        <w:t>模型券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数据券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场景券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（责任单位：市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科技局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市经信局、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市财政局）</w:t>
      </w:r>
    </w:p>
    <w:p w14:paraId="628BABB9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）培育高能级创新平台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对新认定的国家实验室、全国重点实验室、省实验室、省级重点实验室、市级重点实验室，给予重点支持，最高1000万元。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（责任单位：市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科技局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、市财政局）</w:t>
      </w:r>
    </w:p>
    <w:p w14:paraId="59830DE3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三、存量用地挖潜扩产</w:t>
      </w:r>
    </w:p>
    <w:p w14:paraId="6E6F0E00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）支持存量企业零新增技改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城镇开发边界外合法取得权属的存量工业企业，在符合国土空间底线管控、邻避及安全要求和产业政策前提下，允许其原地开展厂房改建、设备更新、工艺升级等技术改造活动，办理相关规划许可手续。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（责任单位：市资规局、市经信局）</w:t>
      </w:r>
    </w:p>
    <w:p w14:paraId="434E3F68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）鼓励企业提容增效建设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增资扩产企业在现有权属清晰的土地范围内，通过拆建、改扩建等方式提高容积率。对于符合规划、不改变用途的改建扩建，新增建筑面积不再增收土地价款，支持企业提容增效。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（责任单位：市资规局）</w:t>
      </w:r>
    </w:p>
    <w:p w14:paraId="216B994F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四、金融资本助力扩产</w:t>
      </w:r>
    </w:p>
    <w:p w14:paraId="42DAD534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统筹各级财政资金支持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优先推荐优质增资扩产企业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国家“两新”超长期特别国债、省产业链协同创新、生产制造方式转型等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  <w:t>专项。优化市级财政资金配置，对引领性强、示范效应显著的重大增资扩产项目予以重点扶持，提升资金使用效益。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（责任单位：市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经信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局、市发改委、市财政局）</w:t>
      </w:r>
    </w:p>
    <w:p w14:paraId="6CCEEEC1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）培育上市企业赋能扩产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建立拟上市企业培育清单，提供一站式辅导与协调服务。鼓励通过并购重组整合优质资产，对符合湖州产业发展方向的并购重组给予支持，以上市赋能增资扩产。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（责任单位：市政府办公室〈金融口〉、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市财政局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19844B83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）引导上市企业本地再投资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上市企业通过再融资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等方式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加大本地投资，加强对募集资金投向的跟踪服务，推动再投资项目聚焦“1366”先进制造业落地湖州，并在要素保障、审批服务等方面给予支持。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（责任单位：市政府办公室〈金融口〉、市发展改革委、市资规局、市生态环境局）</w:t>
      </w:r>
    </w:p>
    <w:p w14:paraId="74DB9E39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五、要素保障支撑落地扩产</w:t>
      </w:r>
    </w:p>
    <w:p w14:paraId="50256A09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（十）统筹重大项目要素供给。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将符合条件的重大增资扩产项目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纳入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资源要素“蓄水池”，在能耗、土地、环境容量、产业基金等方面予以统筹保障和倾斜支持，加强能耗要素、自然资源要素、环境资源要素、基金要素支持力度，推动项目加速落地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（责任单位：市发展改革委、市资规局、市生态环境局、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市财政局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市产业集团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</w:p>
    <w:p w14:paraId="486BB298">
      <w:pPr>
        <w:keepNext w:val="0"/>
        <w:keepLines w:val="0"/>
        <w:pageBreakBefore w:val="0"/>
        <w:numPr>
          <w:ilvl w:val="0"/>
          <w:numId w:val="0"/>
        </w:numPr>
        <w:pBdr>
          <w:top w:val="none" w:color="000000" w:sz="0" w:space="0"/>
          <w:left w:val="none" w:color="000000" w:sz="0" w:space="2"/>
          <w:bottom w:val="none" w:color="000000" w:sz="0" w:space="10"/>
          <w:right w:val="none" w:color="000000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（十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优化工业用地供应模式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鼓励企业根据产业生命周期特性，灵活选择一次性50年出让、弹性年期出让、长期租赁、先租后让等供地方式。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允许在市场化配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bidi="ar"/>
        </w:rPr>
        <w:t>置原则的基础上，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积极推广工业用地“带方案出让”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方案模拟审查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双轨并行模式，实现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拿地即发证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”“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拿地即开工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，加快项目落地。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（责任单位：市资规局、市发展改革委）</w:t>
      </w:r>
    </w:p>
    <w:p w14:paraId="5674F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77D0E"/>
    <w:rsid w:val="389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keepNext w:val="0"/>
      <w:keepLines w:val="0"/>
      <w:widowControl w:val="0"/>
      <w:suppressLineNumbers w:val="0"/>
      <w:adjustRightInd w:val="0"/>
      <w:spacing w:after="120" w:afterAutospacing="0" w:line="560" w:lineRule="exact"/>
      <w:jc w:val="both"/>
      <w:textAlignment w:val="baseline"/>
    </w:pPr>
    <w:rPr>
      <w:rFonts w:hint="eastAsia" w:ascii="仿宋_GB2312" w:eastAsia="仿宋_GB2312" w:cs="仿宋_GB2312"/>
      <w:kern w:val="0"/>
      <w:sz w:val="32"/>
      <w:szCs w:val="32"/>
      <w:lang w:val="en-US" w:eastAsia="zh-CN" w:bidi="ar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adjustRightInd/>
      <w:spacing w:line="240" w:lineRule="auto"/>
      <w:ind w:left="1680"/>
      <w:textAlignment w:val="auto"/>
    </w:pPr>
    <w:rPr>
      <w:rFonts w:ascii="Calibri" w:hAnsi="Calibri" w:eastAsia="宋体" w:cs="Times New Roman"/>
      <w:kern w:val="2"/>
      <w:sz w:val="21"/>
      <w:szCs w:val="24"/>
    </w:rPr>
  </w:style>
  <w:style w:type="paragraph" w:styleId="6">
    <w:name w:val="Plain Text"/>
    <w:basedOn w:val="1"/>
    <w:qFormat/>
    <w:uiPriority w:val="99"/>
    <w:pPr>
      <w:adjustRightInd/>
      <w:spacing w:line="240" w:lineRule="auto"/>
      <w:textAlignment w:val="auto"/>
    </w:pPr>
    <w:rPr>
      <w:rFonts w:ascii="宋体" w:hAnsi="Courier New" w:eastAsia="宋体" w:cs="Courier New"/>
      <w:snapToGrid/>
      <w:kern w:val="2"/>
      <w:sz w:val="21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pPr>
      <w:spacing w:line="240" w:lineRule="auto"/>
      <w:ind w:firstLine="0" w:firstLineChars="0"/>
      <w:jc w:val="left"/>
    </w:pPr>
    <w:rPr>
      <w:rFonts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2026-04-24T02:53:00Z</dcterms:created>
  <dc:creator>大鱼</dc:creator>
  <cp:lastModifiedBy>大鱼</cp:lastModifiedBy>
  <dcterms:modified xsi:type="dcterms:W3CDTF">2026-04-24T02:54:03Z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BBA20D294DDC4FEAA9C7F6E15281E8F9_11</vt:lpwstr>
  </property>
  <property fmtid="{D5CDD505-2E9C-101B-9397-08002B2CF9AE}" pid="4" name="KSOTemplateDocerSaveRecord">
    <vt:lpwstr>eyJoZGlkIjoiMzY2NjljZWQ2NTc0ZWI2NWM0ZTA1NjRiZDQxN2Y3ZDciLCJ1c2VySWQiOiIzNTY4NDAyOTgifQ==</vt:lpwstr>
  </property>
</Properties>
</file>