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5"/>
        <w:tblW w:w="14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20"/>
        <w:gridCol w:w="410"/>
        <w:gridCol w:w="1967"/>
        <w:gridCol w:w="1223"/>
        <w:gridCol w:w="490"/>
        <w:gridCol w:w="800"/>
        <w:gridCol w:w="390"/>
        <w:gridCol w:w="2140"/>
        <w:gridCol w:w="420"/>
        <w:gridCol w:w="1260"/>
        <w:gridCol w:w="1979"/>
        <w:gridCol w:w="918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44"/>
                <w:szCs w:val="44"/>
              </w:rPr>
              <w:t>杭州市</w:t>
            </w:r>
            <w:r>
              <w:rPr>
                <w:rFonts w:hint="eastAsia"/>
                <w:b/>
                <w:bCs/>
                <w:color w:val="auto"/>
                <w:sz w:val="44"/>
                <w:szCs w:val="44"/>
                <w:lang w:val="en-US" w:eastAsia="zh-CN"/>
              </w:rPr>
              <w:t>高质量信用管理企业培育工作</w:t>
            </w:r>
            <w:r>
              <w:rPr>
                <w:rFonts w:hint="eastAsia"/>
                <w:b/>
                <w:bCs/>
                <w:color w:val="auto"/>
                <w:sz w:val="44"/>
                <w:szCs w:val="44"/>
              </w:rPr>
              <w:t>表</w:t>
            </w:r>
            <w:r>
              <w:rPr>
                <w:rFonts w:hint="eastAsia"/>
                <w:b/>
                <w:bCs/>
                <w:sz w:val="44"/>
                <w:szCs w:val="44"/>
              </w:rPr>
              <w:t>（</w:t>
            </w: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小微</w:t>
            </w:r>
            <w:r>
              <w:rPr>
                <w:rFonts w:hint="eastAsia"/>
                <w:b/>
                <w:bCs/>
                <w:sz w:val="44"/>
                <w:szCs w:val="44"/>
              </w:rPr>
              <w:t>企业）</w:t>
            </w:r>
          </w:p>
          <w:p>
            <w:pPr>
              <w:pStyle w:val="7"/>
              <w:ind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</w:rPr>
              <w:t>□企业自评   □资料</w:t>
            </w: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核查</w:t>
            </w:r>
            <w:r>
              <w:rPr>
                <w:rFonts w:hint="eastAsia"/>
                <w:b w:val="0"/>
                <w:bCs w:val="0"/>
                <w:sz w:val="32"/>
                <w:szCs w:val="32"/>
              </w:rPr>
              <w:t xml:space="preserve">   □现场</w:t>
            </w: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诊断</w:t>
            </w:r>
            <w:r>
              <w:rPr>
                <w:rFonts w:hint="eastAsia"/>
                <w:b w:val="0"/>
                <w:bCs w:val="0"/>
                <w:sz w:val="32"/>
                <w:szCs w:val="32"/>
              </w:rPr>
              <w:t>（请根据方式勾选）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5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5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企业法定代表人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企业信用管理负责人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申报类型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□新申报  □续展申报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小组成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走访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642"/>
              </w:tabs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得分</w:t>
            </w:r>
          </w:p>
          <w:p>
            <w:pPr>
              <w:pStyle w:val="7"/>
              <w:tabs>
                <w:tab w:val="left" w:pos="642"/>
              </w:tabs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（满分为 110 分）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自我诚信承诺（仅企业自评时，由企业自行填写）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1550" w:firstLineChars="5500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firstLine="11550" w:firstLineChars="5500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firstLine="11550" w:firstLineChars="5500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企业（公章）：</w:t>
            </w:r>
          </w:p>
          <w:p>
            <w:pPr>
              <w:pStyle w:val="7"/>
              <w:ind w:firstLine="12390" w:firstLineChars="5900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一、信用管理体系建设（40分）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200" w:firstLineChars="9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考量内容或考量公式以及测算结果的积分范围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诊断记录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1.1.1是否建立了企业信用管理的组织机构，并明确部门人员的工作职责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未建立/已建立，但未明确工作职责/已建立且明确工作职责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0分/1分/2分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  <w:highlight w:val="none"/>
              </w:rPr>
            </w:pP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1.1.2是否配备了专（兼）职的企业信用管理人员，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人员是否参与信用管理师相关培训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未配备人员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或人员未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经培训上岗/有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职人员且经培训上岗/有专职人员且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参与信用管理师相关培训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0分/1分/2分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1.1.3企业负责人是否确立了与企业宗旨相适应的诚信方针和诚信目标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未制定/已制定但欠合理/已制定并较为合理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0分/1分/2分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制度建设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1.1.4是否制定了以下制度：</w:t>
            </w:r>
          </w:p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（1）信用档案管理制度；</w:t>
            </w:r>
          </w:p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（2）信用调查管理制度；</w:t>
            </w:r>
          </w:p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（3）合同管理制度；</w:t>
            </w:r>
          </w:p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（4）应收账款管理制度。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少于2项/已制定其中2项/制定3项/全部制定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0分/2分/3分/4分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培训和文化建设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1.1.5是否定期组织对企业内部开展信用管理知识培训和宣传活动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Chars="111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未开展/已开展，新申报企业当年至少1次（续展申报企业平均每年至少开展1次）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0分/1分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客户信用管理</w:t>
            </w:r>
          </w:p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1.1.6是否按照分类归档、突出重点、动态管理、适时更新的原则建立了信息化的客户信用档案，实施集中管理并供业务部门共享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有客户信用信息的电子档案管理，但没有数据库/有电子档案和数据库，但无信息化系统/有信息化系统，且数据完整并更新及时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1.1.7客户信用档案是否包含客户工商登记信息、财务情况、业内评价情况、与本企业的交易记录、与银行的往来信用记录等信息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无记录/记录欠完整/记录完整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0分/0.5分/1分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1.1.8是否从信用能力、信用意愿、交易环境、企业守法、守约信息等方面对客户的信用风险及合作潜力等进行调查、分析评价，实施客户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信用管理评估水平分类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未开展调查和评价/调查和评价不完整/调查和评价持续完整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0分/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分/4分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1.1.9是否对不同类型的客户制订相应的信用政策，根据企业发展内外实际实施动态调整，并进行授信风险控制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Chars="111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无政策无管理/有政策无管理/有政策手工登记/有政策通用办公软件管理/有政策采用专业软件管理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0分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1分/2分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3分/4分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color w:val="FF0000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合同管理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1.2.1合同签订前的风险评估：是否对合同履约风险进行全面分析，实施了合同联合审查机制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Chars="111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无评审无记录/由业务部门或合同签订人员评审或直接由总经理评审/重大合同由相关部门流转评审/所有</w:t>
            </w:r>
            <w:r>
              <w:rPr>
                <w:color w:val="auto"/>
                <w:sz w:val="18"/>
                <w:szCs w:val="18"/>
                <w:highlight w:val="none"/>
                <w:lang w:val="en-US" w:eastAsia="zh-CN"/>
              </w:rPr>
              <w:t>都有专门的部门或人员评审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0分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color w:val="FF0000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60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1.2.2合同履行过程中的监控与管理：合同文本是否规范，主要条款是否齐全，签字签章手续是否合规；是否严格按合同交验货物、违约时依约索赔，实现制度化履行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Chars="111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不规范/合同条款齐全，但部分签订手续不规范/规范齐全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0分/0.5分/1分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5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商账管理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1.3.1应收账款的动态管理与催收：是否对应收账款进行动态管理并实施有效催收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Chars="111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未实施/有制度，有分析和催收/有制度，有应收账款分析表和催收方案并执行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信用产品的运用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1.4.1是否利用外部专业信用服务，运用征信报告、企业信用人工智能诊断、信用评级、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信用担保、</w:t>
            </w:r>
            <w:r>
              <w:rPr>
                <w:rFonts w:hint="eastAsia"/>
                <w:sz w:val="18"/>
                <w:szCs w:val="18"/>
              </w:rPr>
              <w:t>信用保险等产品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Chars="1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不使用/使用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0分/2分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二、信用管理效应（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200" w:firstLineChars="95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考量内容或考量公式以及测算结果的积分范围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诊断记录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销售变现天数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（期末应收账款额/期间赊销额）×期间天数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≥60天/＜60＞30天/≤30天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4分/6分/8分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呆账率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一年及以上的应收账款额/当年销售总额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Chars="111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≥15%/＜15＞5%/≤5%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4分/8分/10分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交易额增长率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本年度交易增长额/上年度交易额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＞0＜10%/≥10%＜30%≥30%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三、信用能力（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200" w:firstLineChars="9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考量内容或考量公式以及测算结果的积分范围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诊断记录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资本积累率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近三年所有者权益增长额/三年前所有者权益额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0/＞0＜5/≥5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速动比率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（流动资产-存货）/流动负债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＜0.5/≥0.5＜1/≥1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资产负债率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负债/总资产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≥0.8＜0.9或＜0.2/≥0.7＜0.8或≥0.2＜0.4/≥0.4＜0.7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  <w:highlight w:val="none"/>
              </w:rPr>
              <w:t>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四、信用积累（15分）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200" w:firstLineChars="9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考量内容或考量公式以及测算结果的积分范围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诊断记录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信用等级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71" w:firstLineChars="9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银行信用等级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A/AA/AAA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1分/2分/3分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荣誉资质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守合同重信用等级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县级/市级/省级及以上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1分/2分/3分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4.3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荣誉资质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政府质量奖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知识产权强企等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荣誉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县级/市级/省级及以上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1分/2分/3分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4.4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荣誉资质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行业信用成果（相关荣誉、信用等级）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县级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或A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/市级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或AA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/省级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或AAA及以上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1分/2分/3分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其他荣誉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71" w:firstLineChars="9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其他荣誉证明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县级/市级/省级及以上（含法定代表人所获荣誉）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1分/2分/3分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6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4"/>
                <w:szCs w:val="24"/>
              </w:rPr>
              <w:t>、加分项（10分）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200" w:firstLineChars="9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考量内容或考量公式以及测算结果的积分范围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诊断记录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社会责任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公开发布ESG报告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无/有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5.2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创新发展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企业在技术研发、新产品开发等方面的投入和成果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default" w:ascii="宋体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无/有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专利/有发明专利5项以上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0分/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2分/4</w:t>
            </w:r>
            <w:r>
              <w:rPr>
                <w:rFonts w:hint="eastAsia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5.3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第三方信用服务机构出具的报告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由第三方信用服务机构出具的企业执行《企业诚信管理体系》（GB/T 31950）、《合规管理体系》（GB/T 35770）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社会责任管理体系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》（GB/T 39604）</w:t>
            </w:r>
          </w:p>
          <w:p>
            <w:pPr>
              <w:pStyle w:val="7"/>
              <w:ind w:firstLine="0" w:firstLineChars="0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的评估报告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无/有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/2项及以上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0分/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2分/4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236" w:right="1100" w:bottom="123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2NkMTZjNGUxNTcwNWEzMWUzMmViZDMxN2QwZGQifQ=="/>
  </w:docVars>
  <w:rsids>
    <w:rsidRoot w:val="280F5FFA"/>
    <w:rsid w:val="00381040"/>
    <w:rsid w:val="01392031"/>
    <w:rsid w:val="04191DC4"/>
    <w:rsid w:val="05631FF8"/>
    <w:rsid w:val="0E591B95"/>
    <w:rsid w:val="11A97F82"/>
    <w:rsid w:val="12696E37"/>
    <w:rsid w:val="16B257EE"/>
    <w:rsid w:val="18DA046F"/>
    <w:rsid w:val="2252514D"/>
    <w:rsid w:val="227C5F12"/>
    <w:rsid w:val="234963E3"/>
    <w:rsid w:val="26285B88"/>
    <w:rsid w:val="280F5FFA"/>
    <w:rsid w:val="28941161"/>
    <w:rsid w:val="310073A4"/>
    <w:rsid w:val="376B7021"/>
    <w:rsid w:val="3C9012E0"/>
    <w:rsid w:val="4A5B2B9B"/>
    <w:rsid w:val="4B86222C"/>
    <w:rsid w:val="504761F7"/>
    <w:rsid w:val="53513120"/>
    <w:rsid w:val="56D15FBF"/>
    <w:rsid w:val="5F8B104E"/>
    <w:rsid w:val="62DF51F3"/>
    <w:rsid w:val="66301D9A"/>
    <w:rsid w:val="66E63727"/>
    <w:rsid w:val="6BFD65E8"/>
    <w:rsid w:val="6CAD7E0F"/>
    <w:rsid w:val="75F1528A"/>
    <w:rsid w:val="799E6F93"/>
    <w:rsid w:val="7E2FBD97"/>
    <w:rsid w:val="BBB748D0"/>
    <w:rsid w:val="DAABB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2460</Words>
  <Characters>2713</Characters>
  <Lines>0</Lines>
  <Paragraphs>0</Paragraphs>
  <TotalTime>3</TotalTime>
  <ScaleCrop>false</ScaleCrop>
  <LinksUpToDate>false</LinksUpToDate>
  <CharactersWithSpaces>2730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2025-07-01T09:51:00Z</dcterms:created>
  <dc:creator>苏苏</dc:creator>
  <cp:lastModifiedBy>user</cp:lastModifiedBy>
  <dcterms:modified xsi:type="dcterms:W3CDTF">2026-06-29T15:09:49Z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5DB2892D2DF94F49A0012DC05A8D5A42_13</vt:lpwstr>
  </property>
  <property fmtid="{D5CDD505-2E9C-101B-9397-08002B2CF9AE}" pid="4" name="KSOTemplateDocerSaveRecord">
    <vt:lpwstr>eyJoZGlkIjoiYjkyZmNhZmMwYTRkMzdjNDc0ZDBiODA4ZTNmNjg2YzYiLCJ1c2VySWQiOiIxNTgxNTgyNTAwIn0=</vt:lpwstr>
  </property>
</Properties>
</file>