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bidi w:val="0"/>
        <w:adjustRightInd/>
        <w:snapToGrid/>
        <w:spacing w:line="560" w:lineRule="exact"/>
        <w:jc w:val="both"/>
        <w:textAlignment w:val="auto"/>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附件</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0"/>
        <w:jc w:val="center"/>
        <w:textAlignment w:val="auto"/>
        <w:rPr>
          <w:rFonts w:hint="eastAsia" w:ascii="方正小标宋_GBK" w:hAnsi="方正小标宋_GBK" w:eastAsia="方正小标宋_GBK" w:cs="方正小标宋_GBK"/>
          <w:b w:val="0"/>
          <w:bCs w:val="0"/>
          <w:color w:val="auto"/>
          <w:kern w:val="2"/>
          <w:sz w:val="48"/>
          <w:szCs w:val="48"/>
          <w:highlight w:val="none"/>
          <w:lang w:val="en-US" w:eastAsia="zh-CN"/>
        </w:rPr>
      </w:pPr>
      <w:r>
        <w:rPr>
          <w:rFonts w:hint="eastAsia" w:ascii="方正小标宋_GBK" w:hAnsi="方正小标宋_GBK" w:eastAsia="方正小标宋_GBK" w:cs="方正小标宋_GBK"/>
          <w:b w:val="0"/>
          <w:bCs w:val="0"/>
          <w:color w:val="auto"/>
          <w:kern w:val="2"/>
          <w:sz w:val="48"/>
          <w:szCs w:val="48"/>
          <w:highlight w:val="none"/>
          <w:lang w:val="en-US" w:eastAsia="zh-CN"/>
        </w:rPr>
        <w:t>202</w:t>
      </w:r>
      <w:r>
        <w:rPr>
          <w:rFonts w:hint="default" w:ascii="方正小标宋_GBK" w:hAnsi="方正小标宋_GBK" w:eastAsia="方正小标宋_GBK" w:cs="方正小标宋_GBK"/>
          <w:b w:val="0"/>
          <w:bCs w:val="0"/>
          <w:color w:val="auto"/>
          <w:kern w:val="2"/>
          <w:sz w:val="48"/>
          <w:szCs w:val="48"/>
          <w:highlight w:val="none"/>
          <w:lang w:val="en-US" w:eastAsia="zh-CN"/>
        </w:rPr>
        <w:t>6</w:t>
      </w:r>
      <w:r>
        <w:rPr>
          <w:rFonts w:hint="eastAsia" w:ascii="方正小标宋_GBK" w:hAnsi="方正小标宋_GBK" w:eastAsia="方正小标宋_GBK" w:cs="方正小标宋_GBK"/>
          <w:b w:val="0"/>
          <w:bCs w:val="0"/>
          <w:color w:val="auto"/>
          <w:kern w:val="2"/>
          <w:sz w:val="48"/>
          <w:szCs w:val="48"/>
          <w:highlight w:val="none"/>
          <w:lang w:val="en-US" w:eastAsia="zh-CN"/>
        </w:rPr>
        <w:t>年杭州市知识产权项目</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right="0" w:firstLine="0"/>
        <w:jc w:val="center"/>
        <w:textAlignment w:val="auto"/>
        <w:rPr>
          <w:rFonts w:hint="eastAsia" w:ascii="方正小标宋_GBK" w:hAnsi="方正小标宋_GBK" w:eastAsia="方正小标宋_GBK" w:cs="方正小标宋_GBK"/>
          <w:b w:val="0"/>
          <w:bCs w:val="0"/>
          <w:color w:val="auto"/>
          <w:kern w:val="2"/>
          <w:sz w:val="48"/>
          <w:szCs w:val="48"/>
          <w:highlight w:val="none"/>
          <w:lang w:val="en-US" w:eastAsia="zh-CN"/>
        </w:rPr>
      </w:pPr>
      <w:r>
        <w:rPr>
          <w:rFonts w:hint="eastAsia" w:ascii="方正小标宋_GBK" w:hAnsi="方正小标宋_GBK" w:eastAsia="方正小标宋_GBK" w:cs="方正小标宋_GBK"/>
          <w:b w:val="0"/>
          <w:bCs w:val="0"/>
          <w:color w:val="auto"/>
          <w:kern w:val="2"/>
          <w:sz w:val="48"/>
          <w:szCs w:val="48"/>
          <w:highlight w:val="none"/>
          <w:lang w:val="en-US" w:eastAsia="zh-CN"/>
        </w:rPr>
        <w:t>申报指南</w:t>
      </w:r>
    </w:p>
    <w:p>
      <w:pPr>
        <w:pStyle w:val="15"/>
        <w:spacing w:beforeLines="0" w:afterLines="0" w:line="520" w:lineRule="exact"/>
        <w:ind w:firstLine="880" w:firstLineChars="200"/>
        <w:jc w:val="both"/>
        <w:rPr>
          <w:rFonts w:hint="default" w:ascii="Times New Roman" w:hAnsi="Times New Roman" w:eastAsia="方正黑体_GBK" w:cs="Times New Roman"/>
          <w:b w:val="0"/>
          <w:bCs w:val="0"/>
          <w:color w:val="auto"/>
          <w:sz w:val="44"/>
          <w:u w:val="none"/>
          <w:lang w:val="en-US" w:eastAsia="zh-CN"/>
        </w:rPr>
      </w:pPr>
      <w:r>
        <w:rPr>
          <w:rFonts w:hint="eastAsia" w:eastAsia="方正黑体_GBK" w:cs="Times New Roman"/>
          <w:b w:val="0"/>
          <w:bCs w:val="0"/>
          <w:color w:val="auto"/>
          <w:sz w:val="44"/>
          <w:u w:val="none"/>
          <w:lang w:val="en-US" w:eastAsia="zh-CN"/>
        </w:rPr>
        <w:t xml:space="preserve">              </w:t>
      </w:r>
    </w:p>
    <w:p>
      <w:pPr>
        <w:pStyle w:val="15"/>
        <w:spacing w:beforeLines="0" w:afterLines="0" w:line="520" w:lineRule="exact"/>
        <w:ind w:firstLine="880" w:firstLineChars="200"/>
        <w:jc w:val="center"/>
        <w:rPr>
          <w:rFonts w:hint="default" w:ascii="Times New Roman" w:hAnsi="Times New Roman" w:eastAsia="方正黑体_GBK" w:cs="Times New Roman"/>
          <w:b w:val="0"/>
          <w:bCs w:val="0"/>
          <w:color w:val="auto"/>
          <w:sz w:val="44"/>
          <w:u w:val="none"/>
        </w:rPr>
      </w:pPr>
    </w:p>
    <w:p>
      <w:pPr>
        <w:pStyle w:val="15"/>
        <w:spacing w:beforeLines="0" w:afterLines="0" w:line="520" w:lineRule="exact"/>
        <w:ind w:firstLine="880" w:firstLineChars="200"/>
        <w:jc w:val="center"/>
        <w:rPr>
          <w:rFonts w:hint="default" w:ascii="Times New Roman" w:hAnsi="Times New Roman" w:eastAsia="方正黑体_GBK" w:cs="Times New Roman"/>
          <w:b w:val="0"/>
          <w:bCs w:val="0"/>
          <w:color w:val="auto"/>
          <w:sz w:val="44"/>
          <w:u w:val="none"/>
        </w:rPr>
      </w:pPr>
    </w:p>
    <w:p>
      <w:pPr>
        <w:pStyle w:val="15"/>
        <w:spacing w:beforeLines="0" w:afterLines="0" w:line="520" w:lineRule="exact"/>
        <w:ind w:firstLine="880" w:firstLineChars="200"/>
        <w:jc w:val="center"/>
        <w:rPr>
          <w:rFonts w:hint="default" w:ascii="Times New Roman" w:hAnsi="Times New Roman" w:eastAsia="方正黑体_GBK" w:cs="Times New Roman"/>
          <w:b w:val="0"/>
          <w:bCs w:val="0"/>
          <w:color w:val="auto"/>
          <w:sz w:val="44"/>
          <w:u w:val="none"/>
        </w:rPr>
      </w:pPr>
    </w:p>
    <w:p>
      <w:pPr>
        <w:pStyle w:val="15"/>
        <w:spacing w:beforeLines="0" w:afterLines="0" w:line="520" w:lineRule="exact"/>
        <w:ind w:firstLine="880" w:firstLineChars="200"/>
        <w:jc w:val="center"/>
        <w:rPr>
          <w:rFonts w:hint="default" w:ascii="Times New Roman" w:hAnsi="Times New Roman" w:eastAsia="方正黑体_GBK" w:cs="Times New Roman"/>
          <w:b w:val="0"/>
          <w:bCs w:val="0"/>
          <w:color w:val="auto"/>
          <w:sz w:val="44"/>
          <w:u w:val="none"/>
        </w:rPr>
      </w:pPr>
    </w:p>
    <w:p>
      <w:pPr>
        <w:pStyle w:val="15"/>
        <w:spacing w:beforeLines="0" w:afterLines="0" w:line="520" w:lineRule="exact"/>
        <w:ind w:firstLine="880" w:firstLineChars="200"/>
        <w:jc w:val="center"/>
        <w:rPr>
          <w:rFonts w:hint="default" w:ascii="Times New Roman" w:hAnsi="Times New Roman" w:eastAsia="方正黑体_GBK" w:cs="Times New Roman"/>
          <w:b w:val="0"/>
          <w:bCs w:val="0"/>
          <w:color w:val="auto"/>
          <w:sz w:val="44"/>
          <w:u w:val="none"/>
        </w:rPr>
      </w:pPr>
    </w:p>
    <w:p>
      <w:pPr>
        <w:pStyle w:val="15"/>
        <w:spacing w:beforeLines="0" w:afterLines="0" w:line="520" w:lineRule="exact"/>
        <w:ind w:firstLine="880" w:firstLineChars="200"/>
        <w:jc w:val="center"/>
        <w:rPr>
          <w:rFonts w:hint="default" w:ascii="Times New Roman" w:hAnsi="Times New Roman" w:eastAsia="方正黑体_GBK" w:cs="Times New Roman"/>
          <w:b w:val="0"/>
          <w:bCs w:val="0"/>
          <w:color w:val="auto"/>
          <w:sz w:val="44"/>
          <w:u w:val="none"/>
        </w:rPr>
      </w:pPr>
    </w:p>
    <w:p>
      <w:pPr>
        <w:pStyle w:val="15"/>
        <w:spacing w:beforeLines="0" w:afterLines="0" w:line="520" w:lineRule="exact"/>
        <w:ind w:firstLine="880" w:firstLineChars="200"/>
        <w:jc w:val="center"/>
        <w:rPr>
          <w:rFonts w:hint="default" w:ascii="Times New Roman" w:hAnsi="Times New Roman" w:eastAsia="方正黑体_GBK" w:cs="Times New Roman"/>
          <w:b w:val="0"/>
          <w:bCs w:val="0"/>
          <w:color w:val="auto"/>
          <w:sz w:val="44"/>
          <w:u w:val="none"/>
        </w:rPr>
      </w:pPr>
    </w:p>
    <w:p>
      <w:pPr>
        <w:pStyle w:val="15"/>
        <w:keepNext w:val="0"/>
        <w:keepLines w:val="0"/>
        <w:pageBreakBefore w:val="0"/>
        <w:widowControl w:val="0"/>
        <w:kinsoku/>
        <w:wordWrap/>
        <w:overflowPunct/>
        <w:topLinePunct w:val="0"/>
        <w:autoSpaceDE/>
        <w:autoSpaceDN/>
        <w:bidi w:val="0"/>
        <w:adjustRightInd/>
        <w:snapToGrid/>
        <w:spacing w:beforeLines="0" w:afterLines="0" w:line="560" w:lineRule="exact"/>
        <w:ind w:firstLine="880" w:firstLineChars="200"/>
        <w:jc w:val="center"/>
        <w:textAlignment w:val="auto"/>
        <w:rPr>
          <w:rFonts w:hint="default" w:ascii="Times New Roman" w:hAnsi="Times New Roman" w:eastAsia="方正黑体_GBK" w:cs="Times New Roman"/>
          <w:b w:val="0"/>
          <w:bCs w:val="0"/>
          <w:color w:val="auto"/>
          <w:sz w:val="44"/>
          <w:u w:val="none"/>
        </w:rPr>
      </w:pPr>
    </w:p>
    <w:p>
      <w:pPr>
        <w:pStyle w:val="15"/>
        <w:keepNext w:val="0"/>
        <w:keepLines w:val="0"/>
        <w:pageBreakBefore w:val="0"/>
        <w:widowControl w:val="0"/>
        <w:kinsoku/>
        <w:wordWrap/>
        <w:overflowPunct/>
        <w:topLinePunct w:val="0"/>
        <w:autoSpaceDE/>
        <w:autoSpaceDN/>
        <w:bidi w:val="0"/>
        <w:adjustRightInd/>
        <w:snapToGrid/>
        <w:spacing w:beforeLines="0" w:afterLines="0" w:line="560" w:lineRule="exact"/>
        <w:ind w:firstLine="880" w:firstLineChars="200"/>
        <w:jc w:val="center"/>
        <w:textAlignment w:val="auto"/>
        <w:rPr>
          <w:rFonts w:hint="default" w:ascii="Times New Roman" w:hAnsi="Times New Roman" w:eastAsia="方正黑体_GBK" w:cs="Times New Roman"/>
          <w:b w:val="0"/>
          <w:bCs w:val="0"/>
          <w:color w:val="auto"/>
          <w:sz w:val="44"/>
          <w:u w:val="none"/>
        </w:rPr>
      </w:pPr>
    </w:p>
    <w:p>
      <w:pPr>
        <w:pStyle w:val="15"/>
        <w:keepNext w:val="0"/>
        <w:keepLines w:val="0"/>
        <w:pageBreakBefore w:val="0"/>
        <w:widowControl w:val="0"/>
        <w:kinsoku/>
        <w:wordWrap/>
        <w:overflowPunct/>
        <w:topLinePunct w:val="0"/>
        <w:autoSpaceDE/>
        <w:autoSpaceDN/>
        <w:bidi w:val="0"/>
        <w:adjustRightInd/>
        <w:snapToGrid/>
        <w:spacing w:beforeLines="0" w:afterLines="0" w:line="560" w:lineRule="exact"/>
        <w:ind w:firstLine="0" w:firstLineChars="0"/>
        <w:jc w:val="center"/>
        <w:textAlignment w:val="auto"/>
        <w:rPr>
          <w:rFonts w:hint="eastAsia" w:ascii="楷体_GB2312" w:hAnsi="楷体_GB2312" w:eastAsia="楷体_GB2312" w:cs="楷体_GB2312"/>
          <w:b w:val="0"/>
          <w:bCs w:val="0"/>
          <w:color w:val="auto"/>
          <w:sz w:val="36"/>
          <w:szCs w:val="36"/>
          <w:u w:val="none"/>
          <w:lang w:val="en" w:eastAsia="zh-CN"/>
        </w:rPr>
      </w:pPr>
      <w:r>
        <w:rPr>
          <w:rFonts w:hint="eastAsia" w:ascii="楷体_GB2312" w:hAnsi="楷体_GB2312" w:eastAsia="楷体_GB2312" w:cs="楷体_GB2312"/>
          <w:b w:val="0"/>
          <w:bCs w:val="0"/>
          <w:color w:val="auto"/>
          <w:sz w:val="36"/>
          <w:szCs w:val="36"/>
          <w:u w:val="none"/>
          <w:lang w:val="en" w:eastAsia="zh-CN"/>
        </w:rPr>
        <w:t>杭州市市场监督管理局</w:t>
      </w:r>
    </w:p>
    <w:p>
      <w:pPr>
        <w:pStyle w:val="15"/>
        <w:keepNext w:val="0"/>
        <w:keepLines w:val="0"/>
        <w:pageBreakBefore w:val="0"/>
        <w:widowControl w:val="0"/>
        <w:kinsoku/>
        <w:wordWrap/>
        <w:overflowPunct/>
        <w:topLinePunct w:val="0"/>
        <w:autoSpaceDE/>
        <w:autoSpaceDN/>
        <w:bidi w:val="0"/>
        <w:adjustRightInd/>
        <w:snapToGrid/>
        <w:spacing w:beforeLines="0" w:afterLines="0" w:line="560" w:lineRule="exact"/>
        <w:ind w:firstLine="0" w:firstLineChars="0"/>
        <w:jc w:val="center"/>
        <w:textAlignment w:val="auto"/>
        <w:rPr>
          <w:rFonts w:hint="eastAsia" w:ascii="楷体_GB2312" w:hAnsi="楷体_GB2312" w:eastAsia="楷体_GB2312" w:cs="楷体_GB2312"/>
          <w:b w:val="0"/>
          <w:bCs w:val="0"/>
          <w:color w:val="auto"/>
          <w:sz w:val="36"/>
          <w:szCs w:val="36"/>
          <w:u w:val="none"/>
          <w:lang w:val="en" w:eastAsia="zh-CN"/>
        </w:rPr>
      </w:pPr>
      <w:r>
        <w:rPr>
          <w:rFonts w:hint="eastAsia" w:ascii="楷体_GB2312" w:hAnsi="楷体_GB2312" w:eastAsia="楷体_GB2312" w:cs="楷体_GB2312"/>
          <w:b w:val="0"/>
          <w:bCs w:val="0"/>
          <w:color w:val="auto"/>
          <w:sz w:val="36"/>
          <w:szCs w:val="36"/>
          <w:u w:val="none"/>
          <w:shd w:val="clear" w:fill="FFFFFF"/>
          <w:lang w:val="en-US" w:eastAsia="zh-CN"/>
        </w:rPr>
        <w:t>202</w:t>
      </w:r>
      <w:r>
        <w:rPr>
          <w:rFonts w:hint="default" w:ascii="楷体_GB2312" w:hAnsi="楷体_GB2312" w:eastAsia="楷体_GB2312" w:cs="楷体_GB2312"/>
          <w:b w:val="0"/>
          <w:bCs w:val="0"/>
          <w:color w:val="auto"/>
          <w:sz w:val="36"/>
          <w:szCs w:val="36"/>
          <w:u w:val="none"/>
          <w:shd w:val="clear" w:fill="FFFFFF"/>
          <w:lang w:val="en-US" w:eastAsia="zh-CN"/>
        </w:rPr>
        <w:t>6</w:t>
      </w:r>
      <w:r>
        <w:rPr>
          <w:rFonts w:hint="eastAsia" w:ascii="楷体_GB2312" w:hAnsi="楷体_GB2312" w:eastAsia="楷体_GB2312" w:cs="楷体_GB2312"/>
          <w:b w:val="0"/>
          <w:bCs w:val="0"/>
          <w:color w:val="auto"/>
          <w:sz w:val="36"/>
          <w:szCs w:val="36"/>
          <w:u w:val="none"/>
          <w:lang w:val="en" w:eastAsia="zh-CN"/>
        </w:rPr>
        <w:t>年</w:t>
      </w:r>
      <w:r>
        <w:rPr>
          <w:rFonts w:hint="default" w:ascii="楷体_GB2312" w:hAnsi="楷体_GB2312" w:eastAsia="楷体_GB2312" w:cs="楷体_GB2312"/>
          <w:b w:val="0"/>
          <w:bCs w:val="0"/>
          <w:color w:val="auto"/>
          <w:sz w:val="36"/>
          <w:szCs w:val="36"/>
          <w:u w:val="none"/>
          <w:lang w:val="en-US" w:eastAsia="zh-CN"/>
        </w:rPr>
        <w:t>8</w:t>
      </w:r>
      <w:r>
        <w:rPr>
          <w:rFonts w:hint="eastAsia" w:ascii="楷体_GB2312" w:hAnsi="楷体_GB2312" w:eastAsia="楷体_GB2312" w:cs="楷体_GB2312"/>
          <w:b w:val="0"/>
          <w:bCs w:val="0"/>
          <w:color w:val="auto"/>
          <w:sz w:val="36"/>
          <w:szCs w:val="36"/>
          <w:u w:val="none"/>
          <w:lang w:val="en" w:eastAsia="zh-CN"/>
        </w:rPr>
        <w:t>月</w:t>
      </w:r>
    </w:p>
    <w:p>
      <w:pPr>
        <w:pStyle w:val="15"/>
        <w:keepNext w:val="0"/>
        <w:keepLines w:val="0"/>
        <w:pageBreakBefore w:val="0"/>
        <w:widowControl w:val="0"/>
        <w:kinsoku/>
        <w:wordWrap/>
        <w:overflowPunct/>
        <w:topLinePunct w:val="0"/>
        <w:autoSpaceDE/>
        <w:autoSpaceDN/>
        <w:bidi w:val="0"/>
        <w:adjustRightInd/>
        <w:snapToGrid/>
        <w:spacing w:beforeLines="0" w:afterLines="0" w:line="560" w:lineRule="exact"/>
        <w:ind w:firstLine="880" w:firstLineChars="200"/>
        <w:jc w:val="center"/>
        <w:textAlignment w:val="auto"/>
        <w:rPr>
          <w:rFonts w:hint="default" w:ascii="Times New Roman" w:hAnsi="Times New Roman" w:eastAsia="方正黑体_GBK" w:cs="Times New Roman"/>
          <w:b w:val="0"/>
          <w:bCs w:val="0"/>
          <w:color w:val="auto"/>
          <w:sz w:val="44"/>
          <w:u w:val="none"/>
        </w:rPr>
      </w:pPr>
    </w:p>
    <w:p>
      <w:pPr>
        <w:pStyle w:val="15"/>
        <w:spacing w:beforeLines="0" w:afterLines="0" w:line="520" w:lineRule="exact"/>
        <w:ind w:firstLine="880" w:firstLineChars="200"/>
        <w:jc w:val="center"/>
        <w:rPr>
          <w:rFonts w:hint="default" w:ascii="Times New Roman" w:hAnsi="Times New Roman" w:eastAsia="方正黑体_GBK" w:cs="Times New Roman"/>
          <w:b w:val="0"/>
          <w:bCs w:val="0"/>
          <w:color w:val="auto"/>
          <w:sz w:val="44"/>
          <w:u w:val="none"/>
        </w:rPr>
      </w:pPr>
    </w:p>
    <w:p>
      <w:pPr>
        <w:pStyle w:val="15"/>
        <w:spacing w:beforeLines="0" w:afterLines="0" w:line="520" w:lineRule="exact"/>
        <w:ind w:firstLine="880" w:firstLineChars="200"/>
        <w:jc w:val="center"/>
        <w:rPr>
          <w:rFonts w:hint="default" w:ascii="Times New Roman" w:hAnsi="Times New Roman" w:eastAsia="方正黑体_GBK" w:cs="Times New Roman"/>
          <w:b w:val="0"/>
          <w:bCs w:val="0"/>
          <w:color w:val="auto"/>
          <w:sz w:val="44"/>
          <w:u w:val="none"/>
        </w:rPr>
      </w:pPr>
    </w:p>
    <w:p>
      <w:pPr>
        <w:pStyle w:val="15"/>
        <w:spacing w:beforeLines="0" w:afterLines="0" w:line="520" w:lineRule="exact"/>
        <w:ind w:firstLine="880" w:firstLineChars="200"/>
        <w:jc w:val="center"/>
        <w:rPr>
          <w:rFonts w:hint="default" w:ascii="Times New Roman" w:hAnsi="Times New Roman" w:eastAsia="方正黑体_GBK" w:cs="Times New Roman"/>
          <w:b w:val="0"/>
          <w:bCs w:val="0"/>
          <w:color w:val="auto"/>
          <w:sz w:val="44"/>
          <w:u w:val="none"/>
        </w:rPr>
      </w:pPr>
    </w:p>
    <w:p>
      <w:pPr>
        <w:pStyle w:val="15"/>
        <w:keepNext w:val="0"/>
        <w:keepLines w:val="0"/>
        <w:pageBreakBefore w:val="0"/>
        <w:widowControl w:val="0"/>
        <w:kinsoku/>
        <w:wordWrap/>
        <w:overflowPunct/>
        <w:topLinePunct w:val="0"/>
        <w:autoSpaceDE/>
        <w:autoSpaceDN/>
        <w:bidi w:val="0"/>
        <w:adjustRightInd/>
        <w:snapToGrid/>
        <w:spacing w:beforeLines="0" w:afterLines="0" w:line="520" w:lineRule="exact"/>
        <w:ind w:firstLine="0" w:firstLineChars="0"/>
        <w:jc w:val="center"/>
        <w:textAlignment w:val="auto"/>
        <w:rPr>
          <w:rFonts w:hint="default" w:ascii="Times New Roman" w:hAnsi="Times New Roman" w:eastAsia="方正黑体_GBK" w:cs="Times New Roman"/>
          <w:b w:val="0"/>
          <w:bCs w:val="0"/>
          <w:color w:val="auto"/>
          <w:sz w:val="44"/>
          <w:u w:val="none"/>
        </w:rPr>
        <w:sectPr>
          <w:pgSz w:w="11906" w:h="16838"/>
          <w:pgMar w:top="1440" w:right="1800" w:bottom="1440" w:left="1600" w:header="851" w:footer="992" w:gutter="0"/>
          <w:pgNumType w:fmt="decimal" w:start="1"/>
          <w:cols w:space="425" w:num="1"/>
          <w:docGrid w:type="lines" w:linePitch="312" w:charSpace="0"/>
        </w:sectPr>
      </w:pPr>
    </w:p>
    <w:p>
      <w:pPr>
        <w:pStyle w:val="15"/>
        <w:keepNext w:val="0"/>
        <w:keepLines w:val="0"/>
        <w:pageBreakBefore w:val="0"/>
        <w:widowControl w:val="0"/>
        <w:kinsoku/>
        <w:wordWrap/>
        <w:overflowPunct/>
        <w:topLinePunct w:val="0"/>
        <w:autoSpaceDE/>
        <w:autoSpaceDN/>
        <w:bidi w:val="0"/>
        <w:adjustRightInd/>
        <w:snapToGrid/>
        <w:spacing w:beforeLines="0" w:afterLines="0" w:line="520" w:lineRule="exact"/>
        <w:ind w:firstLine="0" w:firstLineChars="0"/>
        <w:jc w:val="center"/>
        <w:textAlignment w:val="auto"/>
        <w:rPr>
          <w:rFonts w:hint="default" w:ascii="Times New Roman" w:hAnsi="Times New Roman" w:eastAsia="方正黑体_GBK" w:cs="Times New Roman"/>
          <w:b w:val="0"/>
          <w:bCs w:val="0"/>
          <w:color w:val="auto"/>
          <w:sz w:val="44"/>
          <w:u w:val="none"/>
        </w:rPr>
      </w:pPr>
      <w:r>
        <w:rPr>
          <w:rFonts w:hint="default" w:ascii="Times New Roman" w:hAnsi="Times New Roman" w:eastAsia="方正黑体_GBK" w:cs="Times New Roman"/>
          <w:b w:val="0"/>
          <w:bCs w:val="0"/>
          <w:color w:val="auto"/>
          <w:sz w:val="44"/>
          <w:u w:val="none"/>
        </w:rPr>
        <w:t>目  录</w:t>
      </w:r>
    </w:p>
    <w:p>
      <w:pPr>
        <w:pStyle w:val="15"/>
        <w:keepNext w:val="0"/>
        <w:keepLines w:val="0"/>
        <w:pageBreakBefore w:val="0"/>
        <w:widowControl w:val="0"/>
        <w:kinsoku/>
        <w:wordWrap/>
        <w:overflowPunct/>
        <w:topLinePunct w:val="0"/>
        <w:autoSpaceDE/>
        <w:autoSpaceDN/>
        <w:bidi w:val="0"/>
        <w:adjustRightInd/>
        <w:snapToGrid/>
        <w:spacing w:beforeLines="0" w:afterLines="0" w:line="520" w:lineRule="exact"/>
        <w:ind w:firstLine="0" w:firstLineChars="0"/>
        <w:jc w:val="center"/>
        <w:textAlignment w:val="auto"/>
        <w:rPr>
          <w:rFonts w:hint="default" w:ascii="Times New Roman" w:hAnsi="Times New Roman" w:eastAsia="方正黑体_GBK" w:cs="Times New Roman"/>
          <w:b w:val="0"/>
          <w:bCs w:val="0"/>
          <w:color w:val="auto"/>
          <w:sz w:val="44"/>
          <w:highlight w:val="none"/>
          <w:u w:val="none"/>
        </w:rPr>
      </w:pPr>
    </w:p>
    <w:p>
      <w:pPr>
        <w:pStyle w:val="6"/>
        <w:tabs>
          <w:tab w:val="right" w:leader="dot" w:pos="8506"/>
        </w:tabs>
        <w:rPr>
          <w:rFonts w:hint="eastAsia" w:ascii="方正黑体_GBK" w:hAnsi="方正黑体_GBK" w:eastAsia="方正黑体_GBK" w:cs="方正黑体_GBK"/>
          <w:bCs w:val="0"/>
          <w:color w:val="auto"/>
          <w:sz w:val="32"/>
          <w:szCs w:val="32"/>
          <w:highlight w:val="none"/>
          <w:lang w:eastAsia="zh-CN"/>
        </w:rPr>
      </w:pPr>
      <w:r>
        <w:rPr>
          <w:rFonts w:hint="eastAsia" w:ascii="方正黑体_GBK" w:hAnsi="方正黑体_GBK" w:eastAsia="方正黑体_GBK" w:cs="方正黑体_GBK"/>
          <w:b w:val="0"/>
          <w:bCs w:val="0"/>
          <w:color w:val="auto"/>
          <w:sz w:val="32"/>
          <w:szCs w:val="32"/>
          <w:highlight w:val="none"/>
          <w:lang w:eastAsia="zh-CN"/>
        </w:rPr>
        <w:fldChar w:fldCharType="begin"/>
      </w:r>
      <w:r>
        <w:rPr>
          <w:rFonts w:hint="eastAsia" w:ascii="方正黑体_GBK" w:hAnsi="方正黑体_GBK" w:eastAsia="方正黑体_GBK" w:cs="方正黑体_GBK"/>
          <w:b w:val="0"/>
          <w:bCs w:val="0"/>
          <w:color w:val="auto"/>
          <w:sz w:val="32"/>
          <w:szCs w:val="32"/>
          <w:highlight w:val="none"/>
          <w:lang w:eastAsia="zh-CN"/>
        </w:rPr>
        <w:instrText xml:space="preserve">TOC \o "1-1" \h \u </w:instrText>
      </w:r>
      <w:r>
        <w:rPr>
          <w:rFonts w:hint="eastAsia" w:ascii="方正黑体_GBK" w:hAnsi="方正黑体_GBK" w:eastAsia="方正黑体_GBK" w:cs="方正黑体_GBK"/>
          <w:b w:val="0"/>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_Toc351791159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sz w:val="32"/>
          <w:szCs w:val="32"/>
          <w:highlight w:val="none"/>
          <w:lang w:val="en-US" w:eastAsia="zh-CN"/>
        </w:rPr>
        <w:t>一、</w:t>
      </w:r>
      <w:r>
        <w:rPr>
          <w:rFonts w:hint="eastAsia" w:ascii="方正黑体_GBK" w:hAnsi="方正黑体_GBK" w:eastAsia="方正黑体_GBK" w:cs="方正黑体_GBK"/>
          <w:bCs w:val="0"/>
          <w:color w:val="auto"/>
          <w:sz w:val="32"/>
          <w:szCs w:val="32"/>
          <w:highlight w:val="none"/>
        </w:rPr>
        <w:t>实施知识产权管理规范</w:t>
      </w:r>
      <w:r>
        <w:rPr>
          <w:rFonts w:hint="eastAsia" w:ascii="方正黑体_GBK" w:hAnsi="方正黑体_GBK" w:eastAsia="方正黑体_GBK" w:cs="方正黑体_GBK"/>
          <w:bCs w:val="0"/>
          <w:color w:val="auto"/>
          <w:sz w:val="32"/>
          <w:szCs w:val="32"/>
          <w:highlight w:val="none"/>
          <w:lang w:eastAsia="zh-CN"/>
        </w:rPr>
        <w:t>项目</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_Toc351791159 </w:instrText>
      </w:r>
      <w:r>
        <w:rPr>
          <w:color w:val="auto"/>
          <w:sz w:val="32"/>
          <w:szCs w:val="32"/>
          <w:highlight w:val="none"/>
        </w:rPr>
        <w:fldChar w:fldCharType="separate"/>
      </w:r>
      <w:r>
        <w:rPr>
          <w:color w:val="auto"/>
          <w:sz w:val="32"/>
          <w:szCs w:val="32"/>
          <w:highlight w:val="none"/>
        </w:rPr>
        <w:t>1</w:t>
      </w:r>
      <w:r>
        <w:rPr>
          <w:color w:val="auto"/>
          <w:sz w:val="32"/>
          <w:szCs w:val="32"/>
          <w:highlight w:val="none"/>
        </w:rPr>
        <w:fldChar w:fldCharType="end"/>
      </w:r>
      <w:r>
        <w:rPr>
          <w:rFonts w:hint="eastAsia" w:ascii="方正黑体_GBK" w:hAnsi="方正黑体_GBK" w:eastAsia="方正黑体_GBK" w:cs="方正黑体_GBK"/>
          <w:bCs w:val="0"/>
          <w:color w:val="auto"/>
          <w:sz w:val="32"/>
          <w:szCs w:val="32"/>
          <w:highlight w:val="none"/>
          <w:lang w:eastAsia="zh-CN"/>
        </w:rPr>
        <w:fldChar w:fldCharType="end"/>
      </w:r>
    </w:p>
    <w:p>
      <w:pPr>
        <w:numPr>
          <w:ilvl w:val="0"/>
          <w:numId w:val="0"/>
        </w:numPr>
        <w:spacing w:line="560" w:lineRule="exact"/>
        <w:jc w:val="left"/>
        <w:outlineLvl w:val="9"/>
        <w:rPr>
          <w:rFonts w:hint="default" w:ascii="Times New Roman" w:hAnsi="Times New Roman" w:eastAsia="宋体" w:cs="Times New Roman"/>
          <w:color w:val="auto"/>
          <w:kern w:val="2"/>
          <w:sz w:val="32"/>
          <w:szCs w:val="32"/>
          <w:highlight w:val="none"/>
          <w:lang w:val="en" w:eastAsia="zh-CN"/>
        </w:rPr>
      </w:pPr>
      <w:r>
        <w:rPr>
          <w:rFonts w:hint="eastAsia" w:ascii="方正黑体_GBK" w:hAnsi="方正黑体_GBK" w:eastAsia="方正黑体_GBK" w:cs="方正黑体_GBK"/>
          <w:bCs w:val="0"/>
          <w:color w:val="auto"/>
          <w:sz w:val="32"/>
          <w:szCs w:val="32"/>
          <w:highlight w:val="none"/>
          <w:lang w:eastAsia="zh-CN"/>
        </w:rPr>
        <w:t>二</w:t>
      </w:r>
      <w:r>
        <w:rPr>
          <w:rFonts w:hint="eastAsia" w:ascii="方正黑体_GBK" w:hAnsi="方正黑体_GBK" w:eastAsia="方正黑体_GBK" w:cs="方正黑体_GBK"/>
          <w:bCs w:val="0"/>
          <w:color w:val="auto"/>
          <w:sz w:val="32"/>
          <w:szCs w:val="32"/>
          <w:highlight w:val="none"/>
          <w:lang w:val="en-US" w:eastAsia="zh-CN"/>
        </w:rPr>
        <w:t>、支持世界知识</w:t>
      </w:r>
      <w:r>
        <w:rPr>
          <w:rFonts w:hint="eastAsia" w:ascii="方正黑体_GBK" w:hAnsi="方正黑体_GBK" w:eastAsia="方正黑体_GBK" w:cs="方正黑体_GBK"/>
          <w:color w:val="auto"/>
          <w:sz w:val="32"/>
          <w:szCs w:val="32"/>
          <w:highlight w:val="none"/>
          <w:lang w:eastAsia="zh-CN"/>
        </w:rPr>
        <w:t>产权组织全球奖</w:t>
      </w:r>
      <w:r>
        <w:rPr>
          <w:rFonts w:hint="eastAsia" w:ascii="方正黑体_GBK" w:hAnsi="方正黑体_GBK" w:eastAsia="方正黑体_GBK" w:cs="方正黑体_GBK"/>
          <w:bCs w:val="0"/>
          <w:color w:val="auto"/>
          <w:kern w:val="2"/>
          <w:sz w:val="32"/>
          <w:szCs w:val="32"/>
          <w:highlight w:val="none"/>
          <w:lang w:val="en-US" w:eastAsia="zh-CN"/>
        </w:rPr>
        <w:t>项目</w:t>
      </w:r>
      <w:r>
        <w:rPr>
          <w:rFonts w:hint="eastAsia" w:ascii="方正黑体_GBK" w:hAnsi="方正黑体_GBK" w:eastAsia="方正黑体_GBK" w:cs="方正黑体_GBK"/>
          <w:bCs w:val="0"/>
          <w:color w:val="auto"/>
          <w:kern w:val="2"/>
          <w:sz w:val="32"/>
          <w:szCs w:val="32"/>
          <w:highlight w:val="none"/>
          <w:lang w:val="en-US" w:eastAsia="zh-CN"/>
        </w:rPr>
        <w:tab/>
      </w:r>
      <w:r>
        <w:rPr>
          <w:rFonts w:hint="default" w:ascii="方正黑体_GBK" w:hAnsi="方正黑体_GBK" w:eastAsia="方正黑体_GBK" w:cs="方正黑体_GBK"/>
          <w:bCs w:val="0"/>
          <w:color w:val="auto"/>
          <w:kern w:val="2"/>
          <w:sz w:val="32"/>
          <w:szCs w:val="32"/>
          <w:highlight w:val="none"/>
          <w:lang w:val="en" w:eastAsia="zh-CN"/>
        </w:rPr>
        <w:t>................................</w:t>
      </w:r>
      <w:r>
        <w:rPr>
          <w:rFonts w:hint="default" w:ascii="Times New Roman" w:hAnsi="Times New Roman" w:eastAsia="宋体" w:cs="Times New Roman"/>
          <w:color w:val="auto"/>
          <w:kern w:val="2"/>
          <w:sz w:val="32"/>
          <w:szCs w:val="32"/>
          <w:highlight w:val="none"/>
          <w:lang w:val="en" w:eastAsia="zh-CN"/>
        </w:rPr>
        <w:t>2</w:t>
      </w:r>
    </w:p>
    <w:p>
      <w:pPr>
        <w:pStyle w:val="6"/>
        <w:tabs>
          <w:tab w:val="right" w:leader="dot" w:pos="8506"/>
        </w:tabs>
        <w:rPr>
          <w:rFonts w:hint="default" w:ascii="方正黑体_GBK" w:hAnsi="方正黑体_GBK" w:eastAsia="方正黑体_GBK" w:cs="方正黑体_GBK"/>
          <w:bCs w:val="0"/>
          <w:color w:val="auto"/>
          <w:sz w:val="32"/>
          <w:szCs w:val="32"/>
          <w:highlight w:val="none"/>
          <w:lang w:val="en" w:eastAsia="zh-CN"/>
        </w:rPr>
      </w:pPr>
      <w:r>
        <w:rPr>
          <w:rFonts w:hint="eastAsia" w:ascii="方正黑体_GBK" w:hAnsi="方正黑体_GBK" w:eastAsia="方正黑体_GBK" w:cs="方正黑体_GBK"/>
          <w:bCs w:val="0"/>
          <w:color w:val="auto"/>
          <w:sz w:val="32"/>
          <w:szCs w:val="32"/>
          <w:highlight w:val="none"/>
          <w:lang w:val="en-US" w:eastAsia="zh-CN"/>
        </w:rPr>
        <w:t>三、</w:t>
      </w: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_Toc1188138811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sz w:val="32"/>
          <w:szCs w:val="32"/>
          <w:highlight w:val="none"/>
          <w:lang w:val="en-US" w:eastAsia="zh-CN"/>
        </w:rPr>
        <w:t>支持知识产权质押融资服务项目</w:t>
      </w:r>
      <w:r>
        <w:rPr>
          <w:color w:val="auto"/>
          <w:sz w:val="32"/>
          <w:szCs w:val="32"/>
          <w:highlight w:val="none"/>
        </w:rPr>
        <w:tab/>
      </w:r>
      <w:r>
        <w:rPr>
          <w:rFonts w:hint="eastAsia" w:ascii="方正黑体_GBK" w:hAnsi="方正黑体_GBK" w:eastAsia="方正黑体_GBK" w:cs="方正黑体_GBK"/>
          <w:bCs w:val="0"/>
          <w:color w:val="auto"/>
          <w:sz w:val="32"/>
          <w:szCs w:val="32"/>
          <w:highlight w:val="none"/>
          <w:lang w:eastAsia="zh-CN"/>
        </w:rPr>
        <w:fldChar w:fldCharType="end"/>
      </w:r>
      <w:r>
        <w:rPr>
          <w:rFonts w:hint="default" w:ascii="Times New Roman" w:hAnsi="Times New Roman" w:eastAsia="宋体" w:cs="Times New Roman"/>
          <w:color w:val="auto"/>
          <w:kern w:val="2"/>
          <w:sz w:val="32"/>
          <w:szCs w:val="32"/>
          <w:highlight w:val="none"/>
          <w:lang w:val="en" w:eastAsia="zh-CN"/>
        </w:rPr>
        <w:t>3</w:t>
      </w:r>
    </w:p>
    <w:p>
      <w:pPr>
        <w:pStyle w:val="6"/>
        <w:tabs>
          <w:tab w:val="right" w:leader="dot" w:pos="8506"/>
        </w:tabs>
        <w:rPr>
          <w:color w:val="auto"/>
          <w:sz w:val="32"/>
          <w:szCs w:val="32"/>
          <w:highlight w:val="none"/>
        </w:rPr>
      </w:pPr>
      <w:r>
        <w:rPr>
          <w:rFonts w:hint="eastAsia" w:ascii="方正黑体_GBK" w:hAnsi="方正黑体_GBK" w:eastAsia="方正黑体_GBK" w:cs="方正黑体_GBK"/>
          <w:bCs w:val="0"/>
          <w:color w:val="auto"/>
          <w:sz w:val="32"/>
          <w:szCs w:val="32"/>
          <w:highlight w:val="none"/>
          <w:lang w:val="en-US" w:eastAsia="zh-CN"/>
        </w:rPr>
        <w:t>四、</w:t>
      </w: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_Toc827566559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sz w:val="32"/>
          <w:szCs w:val="32"/>
          <w:highlight w:val="none"/>
          <w:lang w:val="en-US" w:eastAsia="zh-CN"/>
        </w:rPr>
        <w:t>支持开展知识产权证券化项目</w:t>
      </w:r>
      <w:r>
        <w:rPr>
          <w:color w:val="auto"/>
          <w:sz w:val="32"/>
          <w:szCs w:val="32"/>
          <w:highlight w:val="none"/>
        </w:rPr>
        <w:tab/>
      </w:r>
      <w:r>
        <w:rPr>
          <w:rFonts w:hint="default"/>
          <w:color w:val="auto"/>
          <w:sz w:val="32"/>
          <w:szCs w:val="32"/>
          <w:highlight w:val="none"/>
          <w:lang w:val="en"/>
        </w:rPr>
        <w:t>4</w:t>
      </w:r>
      <w:r>
        <w:rPr>
          <w:rFonts w:hint="eastAsia" w:ascii="方正黑体_GBK" w:hAnsi="方正黑体_GBK" w:eastAsia="方正黑体_GBK" w:cs="方正黑体_GBK"/>
          <w:bCs w:val="0"/>
          <w:color w:val="auto"/>
          <w:sz w:val="32"/>
          <w:szCs w:val="32"/>
          <w:highlight w:val="none"/>
          <w:lang w:eastAsia="zh-CN"/>
        </w:rPr>
        <w:fldChar w:fldCharType="end"/>
      </w:r>
    </w:p>
    <w:p>
      <w:pPr>
        <w:pStyle w:val="6"/>
        <w:tabs>
          <w:tab w:val="right" w:leader="dot" w:pos="8506"/>
        </w:tabs>
        <w:rPr>
          <w:color w:val="auto"/>
          <w:sz w:val="32"/>
          <w:szCs w:val="32"/>
          <w:highlight w:val="none"/>
        </w:rPr>
      </w:pPr>
      <w:r>
        <w:rPr>
          <w:rFonts w:hint="eastAsia" w:ascii="方正黑体_GBK" w:hAnsi="方正黑体_GBK" w:eastAsia="方正黑体_GBK" w:cs="方正黑体_GBK"/>
          <w:bCs w:val="0"/>
          <w:color w:val="auto"/>
          <w:sz w:val="32"/>
          <w:szCs w:val="32"/>
          <w:highlight w:val="none"/>
          <w:lang w:eastAsia="zh-CN"/>
        </w:rPr>
        <w:t>五、</w:t>
      </w: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_Toc930328367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sz w:val="32"/>
          <w:szCs w:val="32"/>
          <w:highlight w:val="none"/>
          <w:lang w:val="en-US" w:eastAsia="zh-CN"/>
        </w:rPr>
        <w:t>支持高校、科研机构知识产权转化项目</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_Toc930328367 </w:instrText>
      </w:r>
      <w:r>
        <w:rPr>
          <w:color w:val="auto"/>
          <w:sz w:val="32"/>
          <w:szCs w:val="32"/>
          <w:highlight w:val="none"/>
        </w:rPr>
        <w:fldChar w:fldCharType="separate"/>
      </w:r>
      <w:r>
        <w:rPr>
          <w:color w:val="auto"/>
          <w:sz w:val="32"/>
          <w:szCs w:val="32"/>
          <w:highlight w:val="none"/>
        </w:rPr>
        <w:t>6</w:t>
      </w:r>
      <w:r>
        <w:rPr>
          <w:color w:val="auto"/>
          <w:sz w:val="32"/>
          <w:szCs w:val="32"/>
          <w:highlight w:val="none"/>
        </w:rPr>
        <w:fldChar w:fldCharType="end"/>
      </w:r>
      <w:r>
        <w:rPr>
          <w:rFonts w:hint="eastAsia" w:ascii="方正黑体_GBK" w:hAnsi="方正黑体_GBK" w:eastAsia="方正黑体_GBK" w:cs="方正黑体_GBK"/>
          <w:bCs w:val="0"/>
          <w:color w:val="auto"/>
          <w:sz w:val="32"/>
          <w:szCs w:val="32"/>
          <w:highlight w:val="none"/>
          <w:lang w:eastAsia="zh-CN"/>
        </w:rPr>
        <w:fldChar w:fldCharType="end"/>
      </w:r>
    </w:p>
    <w:p>
      <w:pPr>
        <w:pStyle w:val="6"/>
        <w:tabs>
          <w:tab w:val="right" w:leader="dot" w:pos="8506"/>
        </w:tabs>
        <w:rPr>
          <w:color w:val="auto"/>
          <w:sz w:val="32"/>
          <w:szCs w:val="32"/>
          <w:highlight w:val="none"/>
        </w:rPr>
      </w:pP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_Toc2001139270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sz w:val="32"/>
          <w:szCs w:val="32"/>
          <w:highlight w:val="none"/>
          <w:lang w:val="en-US" w:eastAsia="zh-CN"/>
        </w:rPr>
        <w:t>六、支持中小微企业专利转化运用项目</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_Toc2001139270 </w:instrText>
      </w:r>
      <w:r>
        <w:rPr>
          <w:color w:val="auto"/>
          <w:sz w:val="32"/>
          <w:szCs w:val="32"/>
          <w:highlight w:val="none"/>
        </w:rPr>
        <w:fldChar w:fldCharType="separate"/>
      </w:r>
      <w:r>
        <w:rPr>
          <w:color w:val="auto"/>
          <w:sz w:val="32"/>
          <w:szCs w:val="32"/>
          <w:highlight w:val="none"/>
        </w:rPr>
        <w:t>8</w:t>
      </w:r>
      <w:r>
        <w:rPr>
          <w:color w:val="auto"/>
          <w:sz w:val="32"/>
          <w:szCs w:val="32"/>
          <w:highlight w:val="none"/>
        </w:rPr>
        <w:fldChar w:fldCharType="end"/>
      </w:r>
      <w:r>
        <w:rPr>
          <w:rFonts w:hint="eastAsia" w:ascii="方正黑体_GBK" w:hAnsi="方正黑体_GBK" w:eastAsia="方正黑体_GBK" w:cs="方正黑体_GBK"/>
          <w:bCs w:val="0"/>
          <w:color w:val="auto"/>
          <w:sz w:val="32"/>
          <w:szCs w:val="32"/>
          <w:highlight w:val="none"/>
          <w:lang w:eastAsia="zh-CN"/>
        </w:rPr>
        <w:fldChar w:fldCharType="end"/>
      </w:r>
    </w:p>
    <w:p>
      <w:pPr>
        <w:pStyle w:val="6"/>
        <w:tabs>
          <w:tab w:val="right" w:leader="dot" w:pos="8506"/>
        </w:tabs>
        <w:rPr>
          <w:rFonts w:hint="eastAsia" w:ascii="方正黑体_GBK" w:hAnsi="方正黑体_GBK" w:eastAsia="方正黑体_GBK" w:cs="方正黑体_GBK"/>
          <w:bCs w:val="0"/>
          <w:color w:val="auto"/>
          <w:sz w:val="32"/>
          <w:szCs w:val="32"/>
          <w:highlight w:val="none"/>
          <w:lang w:eastAsia="zh-CN"/>
        </w:rPr>
      </w:pP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_Toc382932900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sz w:val="32"/>
          <w:szCs w:val="32"/>
          <w:highlight w:val="none"/>
          <w:lang w:val="en-US" w:eastAsia="zh-CN"/>
        </w:rPr>
        <w:t>七、支持搭建知识产权供需发布对接平台项目</w:t>
      </w:r>
      <w:r>
        <w:rPr>
          <w:rFonts w:hint="eastAsia" w:ascii="方正黑体_GBK" w:hAnsi="方正黑体_GBK" w:eastAsia="方正黑体_GBK" w:cs="方正黑体_GBK"/>
          <w:bCs w:val="0"/>
          <w:color w:val="auto"/>
          <w:sz w:val="32"/>
          <w:szCs w:val="32"/>
          <w:highlight w:val="none"/>
          <w:lang w:eastAsia="zh-CN"/>
        </w:rPr>
        <w:fldChar w:fldCharType="end"/>
      </w: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_Toc2085899020 </w:instrText>
      </w:r>
      <w:r>
        <w:rPr>
          <w:rFonts w:hint="eastAsia" w:ascii="方正黑体_GBK" w:hAnsi="方正黑体_GBK" w:eastAsia="方正黑体_GBK" w:cs="方正黑体_GBK"/>
          <w:bCs w:val="0"/>
          <w:color w:val="auto"/>
          <w:sz w:val="32"/>
          <w:szCs w:val="32"/>
          <w:highlight w:val="none"/>
          <w:lang w:eastAsia="zh-CN"/>
        </w:rPr>
        <w:fldChar w:fldCharType="separate"/>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_Toc2085899020 </w:instrText>
      </w:r>
      <w:r>
        <w:rPr>
          <w:color w:val="auto"/>
          <w:sz w:val="32"/>
          <w:szCs w:val="32"/>
          <w:highlight w:val="none"/>
        </w:rPr>
        <w:fldChar w:fldCharType="separate"/>
      </w:r>
      <w:r>
        <w:rPr>
          <w:color w:val="auto"/>
          <w:sz w:val="32"/>
          <w:szCs w:val="32"/>
          <w:highlight w:val="none"/>
        </w:rPr>
        <w:t>11</w:t>
      </w:r>
      <w:r>
        <w:rPr>
          <w:color w:val="auto"/>
          <w:sz w:val="32"/>
          <w:szCs w:val="32"/>
          <w:highlight w:val="none"/>
        </w:rPr>
        <w:fldChar w:fldCharType="end"/>
      </w:r>
      <w:r>
        <w:rPr>
          <w:rFonts w:hint="eastAsia" w:ascii="方正黑体_GBK" w:hAnsi="方正黑体_GBK" w:eastAsia="方正黑体_GBK" w:cs="方正黑体_GBK"/>
          <w:bCs w:val="0"/>
          <w:color w:val="auto"/>
          <w:sz w:val="32"/>
          <w:szCs w:val="32"/>
          <w:highlight w:val="none"/>
          <w:lang w:eastAsia="zh-CN"/>
        </w:rPr>
        <w:fldChar w:fldCharType="end"/>
      </w:r>
    </w:p>
    <w:p>
      <w:pPr>
        <w:numPr>
          <w:ilvl w:val="0"/>
          <w:numId w:val="0"/>
        </w:numPr>
        <w:spacing w:line="560" w:lineRule="exact"/>
        <w:jc w:val="left"/>
        <w:outlineLvl w:val="9"/>
        <w:rPr>
          <w:rFonts w:hint="default"/>
          <w:color w:val="auto"/>
          <w:highlight w:val="none"/>
          <w:lang w:val="en"/>
        </w:rPr>
      </w:pPr>
      <w:r>
        <w:rPr>
          <w:rFonts w:hint="eastAsia" w:ascii="方正黑体_GBK" w:hAnsi="方正黑体_GBK" w:eastAsia="方正黑体_GBK" w:cs="方正黑体_GBK"/>
          <w:b w:val="0"/>
          <w:bCs w:val="0"/>
          <w:color w:val="auto"/>
          <w:sz w:val="32"/>
          <w:szCs w:val="32"/>
          <w:highlight w:val="none"/>
          <w:lang w:eastAsia="zh-CN"/>
        </w:rPr>
        <w:t>八、支持专利</w:t>
      </w:r>
      <w:r>
        <w:rPr>
          <w:rFonts w:hint="eastAsia" w:ascii="方正黑体_GBK" w:hAnsi="方正黑体_GBK" w:eastAsia="方正黑体_GBK" w:cs="方正黑体_GBK"/>
          <w:b w:val="0"/>
          <w:bCs w:val="0"/>
          <w:color w:val="auto"/>
          <w:sz w:val="32"/>
          <w:szCs w:val="32"/>
          <w:highlight w:val="none"/>
          <w:lang w:val="en-US" w:eastAsia="zh-CN"/>
        </w:rPr>
        <w:t>密集型产品认定项目</w:t>
      </w:r>
      <w:r>
        <w:rPr>
          <w:rFonts w:hint="default" w:ascii="方正黑体_GBK" w:hAnsi="方正黑体_GBK" w:eastAsia="方正黑体_GBK" w:cs="方正黑体_GBK"/>
          <w:b w:val="0"/>
          <w:bCs w:val="0"/>
          <w:color w:val="auto"/>
          <w:sz w:val="32"/>
          <w:szCs w:val="32"/>
          <w:highlight w:val="none"/>
          <w:lang w:val="en" w:eastAsia="zh-CN"/>
        </w:rPr>
        <w:t>......................................</w:t>
      </w:r>
      <w:r>
        <w:rPr>
          <w:rFonts w:hint="default" w:ascii="Times New Roman" w:hAnsi="Times New Roman" w:eastAsia="宋体" w:cs="Times New Roman"/>
          <w:color w:val="auto"/>
          <w:kern w:val="2"/>
          <w:sz w:val="32"/>
          <w:szCs w:val="32"/>
          <w:highlight w:val="none"/>
          <w:lang w:val="en" w:eastAsia="zh-CN"/>
        </w:rPr>
        <w:t>13</w:t>
      </w:r>
    </w:p>
    <w:p>
      <w:pPr>
        <w:pStyle w:val="6"/>
        <w:tabs>
          <w:tab w:val="right" w:leader="dot" w:pos="8506"/>
        </w:tabs>
        <w:rPr>
          <w:rFonts w:hint="default"/>
          <w:color w:val="auto"/>
          <w:sz w:val="32"/>
          <w:szCs w:val="32"/>
          <w:highlight w:val="none"/>
          <w:lang w:val="en"/>
        </w:rPr>
      </w:pP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_Toc1637904151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kern w:val="2"/>
          <w:sz w:val="32"/>
          <w:szCs w:val="32"/>
          <w:highlight w:val="none"/>
          <w:lang w:val="en-US" w:eastAsia="zh-CN"/>
        </w:rPr>
        <w:t>九、推进小微企业知识产权托管项目</w:t>
      </w:r>
      <w:r>
        <w:rPr>
          <w:color w:val="auto"/>
          <w:sz w:val="32"/>
          <w:szCs w:val="32"/>
          <w:highlight w:val="none"/>
        </w:rPr>
        <w:tab/>
      </w:r>
      <w:r>
        <w:rPr>
          <w:rFonts w:hint="default"/>
          <w:color w:val="auto"/>
          <w:sz w:val="32"/>
          <w:szCs w:val="32"/>
          <w:highlight w:val="none"/>
          <w:lang w:val="en"/>
        </w:rPr>
        <w:t>1</w:t>
      </w:r>
      <w:r>
        <w:rPr>
          <w:rFonts w:hint="eastAsia" w:ascii="方正黑体_GBK" w:hAnsi="方正黑体_GBK" w:eastAsia="方正黑体_GBK" w:cs="方正黑体_GBK"/>
          <w:bCs w:val="0"/>
          <w:color w:val="auto"/>
          <w:sz w:val="32"/>
          <w:szCs w:val="32"/>
          <w:highlight w:val="none"/>
          <w:lang w:eastAsia="zh-CN"/>
        </w:rPr>
        <w:fldChar w:fldCharType="end"/>
      </w:r>
      <w:r>
        <w:rPr>
          <w:rFonts w:hint="default" w:ascii="Times New Roman" w:hAnsi="Times New Roman" w:eastAsia="宋体" w:cs="Times New Roman"/>
          <w:color w:val="auto"/>
          <w:kern w:val="2"/>
          <w:sz w:val="32"/>
          <w:szCs w:val="32"/>
          <w:highlight w:val="none"/>
          <w:lang w:val="en" w:eastAsia="zh-CN"/>
        </w:rPr>
        <w:t>4</w:t>
      </w:r>
    </w:p>
    <w:p>
      <w:pPr>
        <w:pStyle w:val="6"/>
        <w:tabs>
          <w:tab w:val="right" w:leader="dot" w:pos="8506"/>
        </w:tabs>
        <w:rPr>
          <w:color w:val="auto"/>
          <w:sz w:val="32"/>
          <w:szCs w:val="32"/>
          <w:highlight w:val="none"/>
        </w:rPr>
      </w:pPr>
      <w:r>
        <w:rPr>
          <w:rFonts w:hint="eastAsia" w:ascii="方正黑体_GBK" w:hAnsi="方正黑体_GBK" w:eastAsia="方正黑体_GBK" w:cs="方正黑体_GBK"/>
          <w:bCs w:val="0"/>
          <w:color w:val="FF0000"/>
          <w:sz w:val="32"/>
          <w:szCs w:val="32"/>
          <w:highlight w:val="none"/>
          <w:lang w:eastAsia="zh-CN"/>
        </w:rPr>
        <w:fldChar w:fldCharType="begin"/>
      </w:r>
      <w:r>
        <w:rPr>
          <w:rFonts w:hint="eastAsia" w:ascii="方正黑体_GBK" w:hAnsi="方正黑体_GBK" w:eastAsia="方正黑体_GBK" w:cs="方正黑体_GBK"/>
          <w:bCs w:val="0"/>
          <w:color w:val="FF0000"/>
          <w:sz w:val="32"/>
          <w:szCs w:val="32"/>
          <w:highlight w:val="none"/>
          <w:lang w:eastAsia="zh-CN"/>
        </w:rPr>
        <w:instrText xml:space="preserve"> HYPERLINK \l _Toc716679545 </w:instrText>
      </w:r>
      <w:r>
        <w:rPr>
          <w:rFonts w:hint="eastAsia" w:ascii="方正黑体_GBK" w:hAnsi="方正黑体_GBK" w:eastAsia="方正黑体_GBK" w:cs="方正黑体_GBK"/>
          <w:bCs w:val="0"/>
          <w:color w:val="FF0000"/>
          <w:sz w:val="32"/>
          <w:szCs w:val="32"/>
          <w:highlight w:val="none"/>
          <w:lang w:eastAsia="zh-CN"/>
        </w:rPr>
        <w:fldChar w:fldCharType="separate"/>
      </w:r>
      <w:r>
        <w:rPr>
          <w:rFonts w:hint="eastAsia" w:ascii="方正黑体_GBK" w:hAnsi="方正黑体_GBK" w:eastAsia="方正黑体_GBK" w:cs="方正黑体_GBK"/>
          <w:bCs w:val="0"/>
          <w:color w:val="auto"/>
          <w:kern w:val="2"/>
          <w:sz w:val="32"/>
          <w:szCs w:val="32"/>
          <w:highlight w:val="none"/>
          <w:lang w:val="en-US" w:eastAsia="zh-CN"/>
        </w:rPr>
        <w:t>十、支持企业开展知识产权国内维权项目</w:t>
      </w:r>
      <w:r>
        <w:rPr>
          <w:color w:val="auto"/>
          <w:sz w:val="32"/>
          <w:szCs w:val="32"/>
          <w:highlight w:val="none"/>
        </w:rPr>
        <w:tab/>
      </w:r>
      <w:r>
        <w:rPr>
          <w:rFonts w:hint="default" w:ascii="Times New Roman" w:hAnsi="Times New Roman" w:eastAsia="宋体" w:cs="Times New Roman"/>
          <w:color w:val="auto"/>
          <w:kern w:val="2"/>
          <w:sz w:val="32"/>
          <w:szCs w:val="32"/>
          <w:highlight w:val="none"/>
          <w:lang w:val="en" w:eastAsia="zh-CN"/>
        </w:rPr>
        <w:fldChar w:fldCharType="begin"/>
      </w:r>
      <w:r>
        <w:rPr>
          <w:rFonts w:hint="default" w:ascii="Times New Roman" w:hAnsi="Times New Roman" w:eastAsia="宋体" w:cs="Times New Roman"/>
          <w:color w:val="auto"/>
          <w:kern w:val="2"/>
          <w:sz w:val="32"/>
          <w:szCs w:val="32"/>
          <w:highlight w:val="none"/>
          <w:lang w:val="en" w:eastAsia="zh-CN"/>
        </w:rPr>
        <w:instrText xml:space="preserve"> PAGEREF _Toc716679545 </w:instrText>
      </w:r>
      <w:r>
        <w:rPr>
          <w:rFonts w:hint="default" w:ascii="Times New Roman" w:hAnsi="Times New Roman" w:eastAsia="宋体" w:cs="Times New Roman"/>
          <w:color w:val="auto"/>
          <w:kern w:val="2"/>
          <w:sz w:val="32"/>
          <w:szCs w:val="32"/>
          <w:highlight w:val="none"/>
          <w:lang w:val="en" w:eastAsia="zh-CN"/>
        </w:rPr>
        <w:fldChar w:fldCharType="separate"/>
      </w:r>
      <w:r>
        <w:rPr>
          <w:rFonts w:hint="default" w:ascii="Times New Roman" w:hAnsi="Times New Roman" w:eastAsia="宋体" w:cs="Times New Roman"/>
          <w:color w:val="auto"/>
          <w:kern w:val="2"/>
          <w:sz w:val="32"/>
          <w:szCs w:val="32"/>
          <w:highlight w:val="none"/>
          <w:lang w:val="en" w:eastAsia="zh-CN"/>
        </w:rPr>
        <w:t>17</w:t>
      </w:r>
      <w:r>
        <w:rPr>
          <w:rFonts w:hint="default" w:ascii="Times New Roman" w:hAnsi="Times New Roman" w:eastAsia="宋体" w:cs="Times New Roman"/>
          <w:color w:val="auto"/>
          <w:kern w:val="2"/>
          <w:sz w:val="32"/>
          <w:szCs w:val="32"/>
          <w:highlight w:val="none"/>
          <w:lang w:val="en" w:eastAsia="zh-CN"/>
        </w:rPr>
        <w:fldChar w:fldCharType="end"/>
      </w:r>
      <w:r>
        <w:rPr>
          <w:rFonts w:hint="eastAsia" w:ascii="方正黑体_GBK" w:hAnsi="方正黑体_GBK" w:eastAsia="方正黑体_GBK" w:cs="方正黑体_GBK"/>
          <w:bCs w:val="0"/>
          <w:color w:val="FF0000"/>
          <w:sz w:val="32"/>
          <w:szCs w:val="32"/>
          <w:highlight w:val="none"/>
          <w:lang w:eastAsia="zh-CN"/>
        </w:rPr>
        <w:fldChar w:fldCharType="end"/>
      </w:r>
    </w:p>
    <w:p>
      <w:pPr>
        <w:pStyle w:val="6"/>
        <w:tabs>
          <w:tab w:val="right" w:leader="dot" w:pos="8506"/>
        </w:tabs>
        <w:rPr>
          <w:color w:val="auto"/>
          <w:sz w:val="32"/>
          <w:szCs w:val="32"/>
          <w:highlight w:val="none"/>
        </w:rPr>
      </w:pP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_Toc236426601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kern w:val="2"/>
          <w:sz w:val="32"/>
          <w:szCs w:val="32"/>
          <w:highlight w:val="none"/>
          <w:lang w:val="en-US" w:eastAsia="zh-CN"/>
        </w:rPr>
        <w:t>十一、支持企业开展知识产权海外维权项目</w:t>
      </w:r>
      <w:r>
        <w:rPr>
          <w:color w:val="auto"/>
          <w:sz w:val="32"/>
          <w:szCs w:val="32"/>
          <w:highlight w:val="none"/>
        </w:rPr>
        <w:tab/>
      </w:r>
      <w:r>
        <w:rPr>
          <w:rFonts w:hint="default" w:ascii="Times New Roman" w:hAnsi="Times New Roman" w:eastAsia="宋体" w:cs="Times New Roman"/>
          <w:color w:val="auto"/>
          <w:kern w:val="2"/>
          <w:sz w:val="32"/>
          <w:szCs w:val="32"/>
          <w:highlight w:val="none"/>
          <w:lang w:val="en" w:eastAsia="zh-CN"/>
        </w:rPr>
        <w:fldChar w:fldCharType="begin"/>
      </w:r>
      <w:r>
        <w:rPr>
          <w:rFonts w:hint="default" w:ascii="Times New Roman" w:hAnsi="Times New Roman" w:eastAsia="宋体" w:cs="Times New Roman"/>
          <w:color w:val="auto"/>
          <w:kern w:val="2"/>
          <w:sz w:val="32"/>
          <w:szCs w:val="32"/>
          <w:highlight w:val="none"/>
          <w:lang w:val="en" w:eastAsia="zh-CN"/>
        </w:rPr>
        <w:instrText xml:space="preserve"> PAGEREF _Toc236426601 </w:instrText>
      </w:r>
      <w:r>
        <w:rPr>
          <w:rFonts w:hint="default" w:ascii="Times New Roman" w:hAnsi="Times New Roman" w:eastAsia="宋体" w:cs="Times New Roman"/>
          <w:color w:val="auto"/>
          <w:kern w:val="2"/>
          <w:sz w:val="32"/>
          <w:szCs w:val="32"/>
          <w:highlight w:val="none"/>
          <w:lang w:val="en" w:eastAsia="zh-CN"/>
        </w:rPr>
        <w:fldChar w:fldCharType="separate"/>
      </w:r>
      <w:r>
        <w:rPr>
          <w:rFonts w:hint="default" w:ascii="Times New Roman" w:hAnsi="Times New Roman" w:eastAsia="宋体" w:cs="Times New Roman"/>
          <w:color w:val="auto"/>
          <w:kern w:val="2"/>
          <w:sz w:val="32"/>
          <w:szCs w:val="32"/>
          <w:highlight w:val="none"/>
          <w:lang w:val="en" w:eastAsia="zh-CN"/>
        </w:rPr>
        <w:t>20</w:t>
      </w:r>
      <w:r>
        <w:rPr>
          <w:rFonts w:hint="default" w:ascii="Times New Roman" w:hAnsi="Times New Roman" w:eastAsia="宋体" w:cs="Times New Roman"/>
          <w:color w:val="auto"/>
          <w:kern w:val="2"/>
          <w:sz w:val="32"/>
          <w:szCs w:val="32"/>
          <w:highlight w:val="none"/>
          <w:lang w:val="en" w:eastAsia="zh-CN"/>
        </w:rPr>
        <w:fldChar w:fldCharType="end"/>
      </w:r>
      <w:r>
        <w:rPr>
          <w:rFonts w:hint="eastAsia" w:ascii="方正黑体_GBK" w:hAnsi="方正黑体_GBK" w:eastAsia="方正黑体_GBK" w:cs="方正黑体_GBK"/>
          <w:bCs w:val="0"/>
          <w:color w:val="auto"/>
          <w:sz w:val="32"/>
          <w:szCs w:val="32"/>
          <w:highlight w:val="none"/>
          <w:lang w:eastAsia="zh-CN"/>
        </w:rPr>
        <w:fldChar w:fldCharType="end"/>
      </w:r>
    </w:p>
    <w:p>
      <w:pPr>
        <w:pStyle w:val="6"/>
        <w:tabs>
          <w:tab w:val="right" w:leader="dot" w:pos="8506"/>
        </w:tabs>
        <w:rPr>
          <w:color w:val="auto"/>
          <w:sz w:val="32"/>
          <w:szCs w:val="32"/>
          <w:highlight w:val="none"/>
        </w:rPr>
      </w:pP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_Toc118078227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kern w:val="2"/>
          <w:sz w:val="32"/>
          <w:szCs w:val="32"/>
          <w:highlight w:val="none"/>
          <w:lang w:val="en-US" w:eastAsia="zh-CN"/>
        </w:rPr>
        <w:t>十二、推进知识产权纠纷调解工作项目</w:t>
      </w:r>
      <w:r>
        <w:rPr>
          <w:color w:val="auto"/>
          <w:sz w:val="32"/>
          <w:szCs w:val="32"/>
          <w:highlight w:val="none"/>
        </w:rPr>
        <w:tab/>
      </w:r>
      <w:r>
        <w:rPr>
          <w:rFonts w:hint="default" w:ascii="Times New Roman" w:hAnsi="Times New Roman" w:eastAsia="宋体" w:cs="Times New Roman"/>
          <w:color w:val="auto"/>
          <w:kern w:val="2"/>
          <w:sz w:val="32"/>
          <w:szCs w:val="32"/>
          <w:highlight w:val="none"/>
          <w:lang w:val="en" w:eastAsia="zh-CN"/>
        </w:rPr>
        <w:fldChar w:fldCharType="begin"/>
      </w:r>
      <w:r>
        <w:rPr>
          <w:rFonts w:hint="default" w:ascii="Times New Roman" w:hAnsi="Times New Roman" w:eastAsia="宋体" w:cs="Times New Roman"/>
          <w:color w:val="auto"/>
          <w:kern w:val="2"/>
          <w:sz w:val="32"/>
          <w:szCs w:val="32"/>
          <w:highlight w:val="none"/>
          <w:lang w:val="en" w:eastAsia="zh-CN"/>
        </w:rPr>
        <w:instrText xml:space="preserve"> PAGEREF _Toc118078227 </w:instrText>
      </w:r>
      <w:r>
        <w:rPr>
          <w:rFonts w:hint="default" w:ascii="Times New Roman" w:hAnsi="Times New Roman" w:eastAsia="宋体" w:cs="Times New Roman"/>
          <w:color w:val="auto"/>
          <w:kern w:val="2"/>
          <w:sz w:val="32"/>
          <w:szCs w:val="32"/>
          <w:highlight w:val="none"/>
          <w:lang w:val="en" w:eastAsia="zh-CN"/>
        </w:rPr>
        <w:fldChar w:fldCharType="separate"/>
      </w:r>
      <w:r>
        <w:rPr>
          <w:rFonts w:hint="default" w:ascii="Times New Roman" w:hAnsi="Times New Roman" w:eastAsia="宋体" w:cs="Times New Roman"/>
          <w:color w:val="auto"/>
          <w:kern w:val="2"/>
          <w:sz w:val="32"/>
          <w:szCs w:val="32"/>
          <w:highlight w:val="none"/>
          <w:lang w:val="en" w:eastAsia="zh-CN"/>
        </w:rPr>
        <w:t>24</w:t>
      </w:r>
      <w:r>
        <w:rPr>
          <w:rFonts w:hint="default" w:ascii="Times New Roman" w:hAnsi="Times New Roman" w:eastAsia="宋体" w:cs="Times New Roman"/>
          <w:color w:val="auto"/>
          <w:kern w:val="2"/>
          <w:sz w:val="32"/>
          <w:szCs w:val="32"/>
          <w:highlight w:val="none"/>
          <w:lang w:val="en" w:eastAsia="zh-CN"/>
        </w:rPr>
        <w:fldChar w:fldCharType="end"/>
      </w:r>
      <w:r>
        <w:rPr>
          <w:rFonts w:hint="eastAsia" w:ascii="方正黑体_GBK" w:hAnsi="方正黑体_GBK" w:eastAsia="方正黑体_GBK" w:cs="方正黑体_GBK"/>
          <w:bCs w:val="0"/>
          <w:color w:val="auto"/>
          <w:sz w:val="32"/>
          <w:szCs w:val="32"/>
          <w:highlight w:val="none"/>
          <w:lang w:eastAsia="zh-CN"/>
        </w:rPr>
        <w:fldChar w:fldCharType="end"/>
      </w:r>
    </w:p>
    <w:p>
      <w:pPr>
        <w:pStyle w:val="6"/>
        <w:tabs>
          <w:tab w:val="right" w:leader="dot" w:pos="8506"/>
        </w:tabs>
        <w:rPr>
          <w:rFonts w:hint="default"/>
          <w:color w:val="auto"/>
          <w:sz w:val="32"/>
          <w:szCs w:val="32"/>
          <w:highlight w:val="none"/>
          <w:lang w:val="en"/>
        </w:rPr>
      </w:pP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_Toc1620374289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kern w:val="2"/>
          <w:sz w:val="32"/>
          <w:szCs w:val="32"/>
          <w:highlight w:val="none"/>
          <w:lang w:val="en-US" w:eastAsia="zh-CN" w:bidi="ar-SA"/>
        </w:rPr>
        <w:t>十三、推进知识产权保险业务项目</w:t>
      </w:r>
      <w:r>
        <w:rPr>
          <w:color w:val="auto"/>
          <w:sz w:val="32"/>
          <w:szCs w:val="32"/>
          <w:highlight w:val="none"/>
        </w:rPr>
        <w:tab/>
      </w:r>
      <w:r>
        <w:rPr>
          <w:rFonts w:hint="default"/>
          <w:color w:val="auto"/>
          <w:sz w:val="32"/>
          <w:szCs w:val="32"/>
          <w:highlight w:val="none"/>
          <w:lang w:val="en"/>
        </w:rPr>
        <w:t>2</w:t>
      </w:r>
      <w:r>
        <w:rPr>
          <w:rFonts w:hint="eastAsia" w:ascii="方正黑体_GBK" w:hAnsi="方正黑体_GBK" w:eastAsia="方正黑体_GBK" w:cs="方正黑体_GBK"/>
          <w:bCs w:val="0"/>
          <w:color w:val="auto"/>
          <w:sz w:val="32"/>
          <w:szCs w:val="32"/>
          <w:highlight w:val="none"/>
          <w:lang w:eastAsia="zh-CN"/>
        </w:rPr>
        <w:fldChar w:fldCharType="end"/>
      </w:r>
      <w:r>
        <w:rPr>
          <w:rFonts w:hint="default" w:ascii="Times New Roman" w:hAnsi="Times New Roman" w:eastAsia="宋体" w:cs="Times New Roman"/>
          <w:color w:val="auto"/>
          <w:kern w:val="2"/>
          <w:sz w:val="32"/>
          <w:szCs w:val="32"/>
          <w:highlight w:val="none"/>
          <w:lang w:val="en" w:eastAsia="zh-CN"/>
        </w:rPr>
        <w:t>6</w:t>
      </w:r>
    </w:p>
    <w:p>
      <w:pPr>
        <w:pStyle w:val="6"/>
        <w:tabs>
          <w:tab w:val="right" w:leader="dot" w:pos="8506"/>
        </w:tabs>
        <w:rPr>
          <w:rFonts w:hint="eastAsia" w:ascii="方正黑体_GBK" w:hAnsi="方正黑体_GBK" w:eastAsia="方正黑体_GBK" w:cs="方正黑体_GBK"/>
          <w:bCs w:val="0"/>
          <w:color w:val="auto"/>
          <w:sz w:val="32"/>
          <w:szCs w:val="32"/>
          <w:highlight w:val="none"/>
          <w:lang w:val="en-US" w:eastAsia="zh-CN"/>
        </w:rPr>
      </w:pP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_Toc248698255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kern w:val="2"/>
          <w:sz w:val="32"/>
          <w:szCs w:val="32"/>
          <w:highlight w:val="none"/>
          <w:lang w:val="en-US" w:eastAsia="zh-CN" w:bidi="ar-SA"/>
        </w:rPr>
        <w:t>十四、鼓励开展数据知识产权登记项目</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_Toc248698255 </w:instrText>
      </w:r>
      <w:r>
        <w:rPr>
          <w:color w:val="auto"/>
          <w:sz w:val="32"/>
          <w:szCs w:val="32"/>
          <w:highlight w:val="none"/>
        </w:rPr>
        <w:fldChar w:fldCharType="separate"/>
      </w:r>
      <w:r>
        <w:rPr>
          <w:color w:val="auto"/>
          <w:sz w:val="32"/>
          <w:szCs w:val="32"/>
          <w:highlight w:val="none"/>
        </w:rPr>
        <w:t>29</w:t>
      </w:r>
      <w:r>
        <w:rPr>
          <w:color w:val="auto"/>
          <w:sz w:val="32"/>
          <w:szCs w:val="32"/>
          <w:highlight w:val="none"/>
        </w:rPr>
        <w:fldChar w:fldCharType="end"/>
      </w:r>
      <w:r>
        <w:rPr>
          <w:rFonts w:hint="eastAsia" w:ascii="方正黑体_GBK" w:hAnsi="方正黑体_GBK" w:eastAsia="方正黑体_GBK" w:cs="方正黑体_GBK"/>
          <w:bCs w:val="0"/>
          <w:color w:val="auto"/>
          <w:sz w:val="32"/>
          <w:szCs w:val="32"/>
          <w:highlight w:val="none"/>
          <w:lang w:eastAsia="zh-CN"/>
        </w:rPr>
        <w:fldChar w:fldCharType="end"/>
      </w:r>
    </w:p>
    <w:p>
      <w:pPr>
        <w:keepNext w:val="0"/>
        <w:keepLines w:val="0"/>
        <w:pageBreakBefore w:val="0"/>
        <w:numPr>
          <w:ilvl w:val="0"/>
          <w:numId w:val="0"/>
        </w:numPr>
        <w:kinsoku/>
        <w:wordWrap/>
        <w:overflowPunct/>
        <w:topLinePunct w:val="0"/>
        <w:bidi w:val="0"/>
        <w:adjustRightInd/>
        <w:snapToGrid/>
        <w:spacing w:line="560" w:lineRule="exact"/>
        <w:jc w:val="both"/>
        <w:textAlignment w:val="auto"/>
        <w:outlineLvl w:val="9"/>
        <w:rPr>
          <w:rFonts w:hint="default" w:ascii="方正黑体_GBK" w:hAnsi="方正黑体_GBK" w:eastAsia="方正黑体_GBK" w:cs="方正黑体_GBK"/>
          <w:bCs w:val="0"/>
          <w:color w:val="auto"/>
          <w:sz w:val="32"/>
          <w:szCs w:val="32"/>
          <w:highlight w:val="none"/>
          <w:lang w:val="en" w:eastAsia="zh-CN"/>
        </w:rPr>
      </w:pP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_Toc1775711609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 w:val="0"/>
          <w:bCs w:val="0"/>
          <w:color w:val="auto"/>
          <w:sz w:val="32"/>
          <w:szCs w:val="32"/>
          <w:highlight w:val="none"/>
          <w:lang w:val="en-US" w:eastAsia="zh-CN"/>
        </w:rPr>
        <w:t xml:space="preserve">十五、推进地理标志商标（产品）培育 </w:t>
      </w:r>
      <w:r>
        <w:rPr>
          <w:rFonts w:hint="default" w:ascii="方正黑体_GBK" w:hAnsi="方正黑体_GBK" w:eastAsia="方正黑体_GBK" w:cs="方正黑体_GBK"/>
          <w:b w:val="0"/>
          <w:bCs w:val="0"/>
          <w:color w:val="auto"/>
          <w:sz w:val="32"/>
          <w:szCs w:val="32"/>
          <w:highlight w:val="none"/>
          <w:lang w:val="en" w:eastAsia="zh-CN"/>
        </w:rPr>
        <w:t>.........</w:t>
      </w:r>
      <w:r>
        <w:rPr>
          <w:rFonts w:hint="eastAsia" w:ascii="方正黑体_GBK" w:hAnsi="方正黑体_GBK" w:eastAsia="方正黑体_GBK" w:cs="方正黑体_GBK"/>
          <w:bCs w:val="0"/>
          <w:color w:val="auto"/>
          <w:sz w:val="32"/>
          <w:szCs w:val="32"/>
          <w:highlight w:val="none"/>
          <w:lang w:eastAsia="zh-CN"/>
        </w:rPr>
        <w:fldChar w:fldCharType="end"/>
      </w:r>
      <w:r>
        <w:rPr>
          <w:rFonts w:hint="default" w:ascii="方正黑体_GBK" w:hAnsi="方正黑体_GBK" w:eastAsia="方正黑体_GBK" w:cs="方正黑体_GBK"/>
          <w:bCs w:val="0"/>
          <w:color w:val="auto"/>
          <w:sz w:val="32"/>
          <w:szCs w:val="32"/>
          <w:highlight w:val="none"/>
          <w:lang w:val="en" w:eastAsia="zh-CN"/>
        </w:rPr>
        <w:t>....................</w:t>
      </w:r>
      <w:r>
        <w:rPr>
          <w:rFonts w:hint="default" w:ascii="Times New Roman" w:hAnsi="Times New Roman" w:eastAsia="宋体" w:cs="Times New Roman"/>
          <w:color w:val="auto"/>
          <w:kern w:val="2"/>
          <w:sz w:val="32"/>
          <w:szCs w:val="32"/>
          <w:highlight w:val="none"/>
          <w:lang w:val="en" w:eastAsia="zh-CN"/>
        </w:rPr>
        <w:t>31</w:t>
      </w:r>
    </w:p>
    <w:p>
      <w:pPr>
        <w:keepNext w:val="0"/>
        <w:keepLines w:val="0"/>
        <w:pageBreakBefore w:val="0"/>
        <w:numPr>
          <w:ilvl w:val="0"/>
          <w:numId w:val="0"/>
        </w:numPr>
        <w:kinsoku/>
        <w:wordWrap/>
        <w:overflowPunct/>
        <w:topLinePunct w:val="0"/>
        <w:bidi w:val="0"/>
        <w:adjustRightInd/>
        <w:snapToGrid/>
        <w:spacing w:line="560" w:lineRule="exact"/>
        <w:jc w:val="both"/>
        <w:textAlignment w:val="auto"/>
        <w:outlineLvl w:val="9"/>
        <w:rPr>
          <w:rFonts w:hint="default" w:ascii="Times New Roman" w:hAnsi="Times New Roman" w:eastAsia="宋体" w:cs="Times New Roman"/>
          <w:color w:val="auto"/>
          <w:kern w:val="2"/>
          <w:sz w:val="32"/>
          <w:szCs w:val="32"/>
          <w:highlight w:val="none"/>
          <w:lang w:val="en" w:eastAsia="zh-CN"/>
        </w:rPr>
      </w:pP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_Toc1775711609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 w:val="0"/>
          <w:bCs w:val="0"/>
          <w:color w:val="auto"/>
          <w:sz w:val="32"/>
          <w:szCs w:val="32"/>
          <w:highlight w:val="none"/>
          <w:lang w:val="en-US" w:eastAsia="zh-CN"/>
        </w:rPr>
        <w:t xml:space="preserve">十六、支持产业集群品牌和区域公共品牌培育 </w:t>
      </w:r>
      <w:r>
        <w:rPr>
          <w:rFonts w:hint="eastAsia" w:ascii="方正黑体_GBK" w:hAnsi="方正黑体_GBK" w:eastAsia="方正黑体_GBK" w:cs="方正黑体_GBK"/>
          <w:bCs w:val="0"/>
          <w:color w:val="auto"/>
          <w:sz w:val="32"/>
          <w:szCs w:val="32"/>
          <w:highlight w:val="none"/>
          <w:lang w:eastAsia="zh-CN"/>
        </w:rPr>
        <w:fldChar w:fldCharType="end"/>
      </w:r>
      <w:r>
        <w:rPr>
          <w:rFonts w:hint="default" w:ascii="方正黑体_GBK" w:hAnsi="方正黑体_GBK" w:eastAsia="方正黑体_GBK" w:cs="方正黑体_GBK"/>
          <w:bCs w:val="0"/>
          <w:color w:val="auto"/>
          <w:sz w:val="32"/>
          <w:szCs w:val="32"/>
          <w:highlight w:val="none"/>
          <w:lang w:val="en" w:eastAsia="zh-CN"/>
        </w:rPr>
        <w:t>..................</w:t>
      </w:r>
      <w:r>
        <w:rPr>
          <w:rFonts w:hint="eastAsia" w:ascii="Times New Roman" w:hAnsi="Times New Roman" w:eastAsia="宋体" w:cs="Times New Roman"/>
          <w:color w:val="auto"/>
          <w:kern w:val="2"/>
          <w:sz w:val="32"/>
          <w:szCs w:val="32"/>
          <w:highlight w:val="none"/>
          <w:lang w:val="en-US" w:eastAsia="zh-CN"/>
        </w:rPr>
        <w:t>3</w:t>
      </w:r>
      <w:r>
        <w:rPr>
          <w:rFonts w:hint="default" w:cs="Times New Roman"/>
          <w:color w:val="auto"/>
          <w:kern w:val="2"/>
          <w:sz w:val="32"/>
          <w:szCs w:val="32"/>
          <w:highlight w:val="none"/>
          <w:lang w:val="en" w:eastAsia="zh-CN"/>
        </w:rPr>
        <w:t>2</w:t>
      </w:r>
    </w:p>
    <w:p>
      <w:pPr>
        <w:pStyle w:val="6"/>
        <w:tabs>
          <w:tab w:val="right" w:leader="dot" w:pos="8506"/>
        </w:tabs>
        <w:rPr>
          <w:rFonts w:hint="default" w:ascii="Times New Roman" w:hAnsi="Times New Roman" w:eastAsia="宋体" w:cs="Times New Roman"/>
          <w:color w:val="auto"/>
          <w:kern w:val="2"/>
          <w:sz w:val="32"/>
          <w:szCs w:val="32"/>
          <w:highlight w:val="none"/>
          <w:lang w:val="en" w:eastAsia="zh-CN"/>
        </w:rPr>
      </w:pP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_Toc1775711609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sz w:val="32"/>
          <w:szCs w:val="32"/>
          <w:highlight w:val="none"/>
          <w:lang w:val="en-US" w:eastAsia="zh-CN"/>
        </w:rPr>
        <w:t>十七</w:t>
      </w:r>
      <w:r>
        <w:rPr>
          <w:rFonts w:hint="eastAsia" w:ascii="方正黑体_GBK" w:hAnsi="方正黑体_GBK" w:eastAsia="方正黑体_GBK" w:cs="方正黑体_GBK"/>
          <w:bCs w:val="0"/>
          <w:color w:val="auto"/>
          <w:kern w:val="2"/>
          <w:sz w:val="32"/>
          <w:szCs w:val="32"/>
          <w:highlight w:val="none"/>
          <w:lang w:val="en-US" w:eastAsia="zh-CN" w:bidi="ar-SA"/>
        </w:rPr>
        <w:t>、培育知识产权运营机构项目</w:t>
      </w:r>
      <w:r>
        <w:rPr>
          <w:color w:val="auto"/>
          <w:sz w:val="32"/>
          <w:szCs w:val="32"/>
          <w:highlight w:val="none"/>
        </w:rPr>
        <w:tab/>
      </w:r>
      <w:r>
        <w:rPr>
          <w:rFonts w:hint="eastAsia" w:ascii="方正黑体_GBK" w:hAnsi="方正黑体_GBK" w:eastAsia="方正黑体_GBK" w:cs="方正黑体_GBK"/>
          <w:bCs w:val="0"/>
          <w:color w:val="auto"/>
          <w:sz w:val="32"/>
          <w:szCs w:val="32"/>
          <w:highlight w:val="none"/>
          <w:lang w:eastAsia="zh-CN"/>
        </w:rPr>
        <w:fldChar w:fldCharType="end"/>
      </w:r>
      <w:r>
        <w:rPr>
          <w:rFonts w:hint="eastAsia" w:ascii="Times New Roman" w:hAnsi="Times New Roman" w:eastAsia="宋体" w:cs="Times New Roman"/>
          <w:color w:val="auto"/>
          <w:kern w:val="2"/>
          <w:sz w:val="32"/>
          <w:szCs w:val="32"/>
          <w:highlight w:val="none"/>
          <w:lang w:val="en-US" w:eastAsia="zh-CN"/>
        </w:rPr>
        <w:t>3</w:t>
      </w:r>
      <w:r>
        <w:rPr>
          <w:rFonts w:hint="default" w:cs="Times New Roman"/>
          <w:color w:val="auto"/>
          <w:kern w:val="2"/>
          <w:sz w:val="32"/>
          <w:szCs w:val="32"/>
          <w:highlight w:val="none"/>
          <w:lang w:val="en" w:eastAsia="zh-CN"/>
        </w:rPr>
        <w:t>3</w:t>
      </w:r>
    </w:p>
    <w:p>
      <w:pPr>
        <w:pStyle w:val="6"/>
        <w:tabs>
          <w:tab w:val="right" w:leader="dot" w:pos="8506"/>
        </w:tabs>
        <w:rPr>
          <w:rFonts w:hint="default"/>
          <w:color w:val="auto"/>
          <w:sz w:val="32"/>
          <w:szCs w:val="32"/>
          <w:highlight w:val="none"/>
          <w:lang w:val="en-US"/>
        </w:rPr>
      </w:pP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_Toc964975696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sz w:val="32"/>
          <w:szCs w:val="32"/>
          <w:highlight w:val="none"/>
          <w:lang w:val="en-US" w:eastAsia="zh-CN"/>
        </w:rPr>
        <w:t>十八</w:t>
      </w:r>
      <w:r>
        <w:rPr>
          <w:rFonts w:hint="eastAsia" w:ascii="方正黑体_GBK" w:hAnsi="方正黑体_GBK" w:eastAsia="方正黑体_GBK" w:cs="方正黑体_GBK"/>
          <w:bCs w:val="0"/>
          <w:color w:val="auto"/>
          <w:kern w:val="2"/>
          <w:sz w:val="32"/>
          <w:szCs w:val="32"/>
          <w:highlight w:val="none"/>
          <w:lang w:val="en-US" w:eastAsia="zh-CN" w:bidi="ar-SA"/>
        </w:rPr>
        <w:t>、加强知识产权专业人才培养项目</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_Toc964975696 </w:instrText>
      </w:r>
      <w:r>
        <w:rPr>
          <w:color w:val="auto"/>
          <w:sz w:val="32"/>
          <w:szCs w:val="32"/>
          <w:highlight w:val="none"/>
        </w:rPr>
        <w:fldChar w:fldCharType="separate"/>
      </w:r>
      <w:r>
        <w:rPr>
          <w:color w:val="auto"/>
          <w:sz w:val="32"/>
          <w:szCs w:val="32"/>
          <w:highlight w:val="none"/>
        </w:rPr>
        <w:t>35</w:t>
      </w:r>
      <w:r>
        <w:rPr>
          <w:color w:val="auto"/>
          <w:sz w:val="32"/>
          <w:szCs w:val="32"/>
          <w:highlight w:val="none"/>
        </w:rPr>
        <w:fldChar w:fldCharType="end"/>
      </w:r>
      <w:r>
        <w:rPr>
          <w:rFonts w:hint="eastAsia" w:ascii="方正黑体_GBK" w:hAnsi="方正黑体_GBK" w:eastAsia="方正黑体_GBK" w:cs="方正黑体_GBK"/>
          <w:bCs w:val="0"/>
          <w:color w:val="auto"/>
          <w:sz w:val="32"/>
          <w:szCs w:val="32"/>
          <w:highlight w:val="none"/>
          <w:lang w:eastAsia="zh-CN"/>
        </w:rPr>
        <w:fldChar w:fldCharType="end"/>
      </w:r>
    </w:p>
    <w:p>
      <w:pPr>
        <w:pStyle w:val="6"/>
        <w:tabs>
          <w:tab w:val="right" w:leader="dot" w:pos="8506"/>
        </w:tabs>
        <w:rPr>
          <w:rFonts w:hint="default"/>
          <w:color w:val="auto"/>
          <w:sz w:val="32"/>
          <w:szCs w:val="32"/>
          <w:highlight w:val="none"/>
          <w:lang w:val="en-US"/>
        </w:rPr>
      </w:pP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_Toc1192399885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sz w:val="32"/>
          <w:szCs w:val="32"/>
          <w:highlight w:val="none"/>
          <w:lang w:val="en-US" w:eastAsia="zh-CN"/>
        </w:rPr>
        <w:t>十九</w:t>
      </w:r>
      <w:r>
        <w:rPr>
          <w:rFonts w:hint="eastAsia" w:ascii="方正黑体_GBK" w:hAnsi="方正黑体_GBK" w:eastAsia="方正黑体_GBK" w:cs="方正黑体_GBK"/>
          <w:bCs w:val="0"/>
          <w:color w:val="auto"/>
          <w:kern w:val="2"/>
          <w:sz w:val="32"/>
          <w:szCs w:val="32"/>
          <w:highlight w:val="none"/>
          <w:lang w:val="en-US" w:eastAsia="zh-CN" w:bidi="ar-SA"/>
        </w:rPr>
        <w:t>、区县申报项目汇总表</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_Toc1192399885 </w:instrText>
      </w:r>
      <w:r>
        <w:rPr>
          <w:color w:val="auto"/>
          <w:sz w:val="32"/>
          <w:szCs w:val="32"/>
          <w:highlight w:val="none"/>
        </w:rPr>
        <w:fldChar w:fldCharType="separate"/>
      </w:r>
      <w:r>
        <w:rPr>
          <w:color w:val="auto"/>
          <w:sz w:val="32"/>
          <w:szCs w:val="32"/>
          <w:highlight w:val="none"/>
        </w:rPr>
        <w:t>38</w:t>
      </w:r>
      <w:r>
        <w:rPr>
          <w:color w:val="auto"/>
          <w:sz w:val="32"/>
          <w:szCs w:val="32"/>
          <w:highlight w:val="none"/>
        </w:rPr>
        <w:fldChar w:fldCharType="end"/>
      </w:r>
      <w:r>
        <w:rPr>
          <w:rFonts w:hint="eastAsia" w:ascii="方正黑体_GBK" w:hAnsi="方正黑体_GBK" w:eastAsia="方正黑体_GBK" w:cs="方正黑体_GBK"/>
          <w:bCs w:val="0"/>
          <w:color w:val="auto"/>
          <w:sz w:val="32"/>
          <w:szCs w:val="32"/>
          <w:highlight w:val="none"/>
          <w:lang w:eastAsia="zh-CN"/>
        </w:rPr>
        <w:fldChar w:fldCharType="end"/>
      </w:r>
    </w:p>
    <w:p>
      <w:pPr>
        <w:pStyle w:val="6"/>
        <w:tabs>
          <w:tab w:val="right" w:leader="dot" w:pos="8506"/>
        </w:tabs>
        <w:rPr>
          <w:rFonts w:hint="default"/>
          <w:color w:val="auto"/>
          <w:highlight w:val="none"/>
          <w:lang w:val="en-US"/>
        </w:rPr>
      </w:pPr>
      <w:r>
        <w:rPr>
          <w:rFonts w:hint="eastAsia" w:ascii="方正黑体_GBK" w:hAnsi="方正黑体_GBK" w:eastAsia="方正黑体_GBK" w:cs="方正黑体_GBK"/>
          <w:bCs w:val="0"/>
          <w:color w:val="auto"/>
          <w:sz w:val="32"/>
          <w:szCs w:val="32"/>
          <w:highlight w:val="none"/>
          <w:lang w:eastAsia="zh-CN"/>
        </w:rPr>
        <w:fldChar w:fldCharType="begin"/>
      </w:r>
      <w:r>
        <w:rPr>
          <w:rFonts w:hint="eastAsia" w:ascii="方正黑体_GBK" w:hAnsi="方正黑体_GBK" w:eastAsia="方正黑体_GBK" w:cs="方正黑体_GBK"/>
          <w:bCs w:val="0"/>
          <w:color w:val="auto"/>
          <w:sz w:val="32"/>
          <w:szCs w:val="32"/>
          <w:highlight w:val="none"/>
          <w:lang w:eastAsia="zh-CN"/>
        </w:rPr>
        <w:instrText xml:space="preserve"> HYPERLINK \l _Toc414050053 </w:instrText>
      </w:r>
      <w:r>
        <w:rPr>
          <w:rFonts w:hint="eastAsia" w:ascii="方正黑体_GBK" w:hAnsi="方正黑体_GBK" w:eastAsia="方正黑体_GBK" w:cs="方正黑体_GBK"/>
          <w:bCs w:val="0"/>
          <w:color w:val="auto"/>
          <w:sz w:val="32"/>
          <w:szCs w:val="32"/>
          <w:highlight w:val="none"/>
          <w:lang w:eastAsia="zh-CN"/>
        </w:rPr>
        <w:fldChar w:fldCharType="separate"/>
      </w:r>
      <w:r>
        <w:rPr>
          <w:rFonts w:hint="eastAsia" w:ascii="方正黑体_GBK" w:hAnsi="方正黑体_GBK" w:eastAsia="方正黑体_GBK" w:cs="方正黑体_GBK"/>
          <w:bCs w:val="0"/>
          <w:color w:val="auto"/>
          <w:sz w:val="32"/>
          <w:szCs w:val="32"/>
          <w:highlight w:val="none"/>
          <w:lang w:eastAsia="zh-CN"/>
        </w:rPr>
        <w:t>二十</w:t>
      </w:r>
      <w:r>
        <w:rPr>
          <w:rFonts w:hint="eastAsia" w:ascii="方正黑体_GBK" w:hAnsi="方正黑体_GBK" w:eastAsia="方正黑体_GBK" w:cs="方正黑体_GBK"/>
          <w:color w:val="auto"/>
          <w:sz w:val="32"/>
          <w:szCs w:val="32"/>
          <w:highlight w:val="none"/>
          <w:lang w:eastAsia="zh-CN"/>
        </w:rPr>
        <w:t>、杭州</w:t>
      </w:r>
      <w:r>
        <w:rPr>
          <w:rFonts w:hint="eastAsia" w:ascii="方正黑体_GBK" w:hAnsi="方正黑体_GBK" w:eastAsia="方正黑体_GBK" w:cs="方正黑体_GBK"/>
          <w:color w:val="auto"/>
          <w:sz w:val="32"/>
          <w:szCs w:val="32"/>
          <w:highlight w:val="none"/>
        </w:rPr>
        <w:t>市知识产权</w:t>
      </w:r>
      <w:r>
        <w:rPr>
          <w:rFonts w:hint="eastAsia" w:ascii="方正黑体_GBK" w:hAnsi="方正黑体_GBK" w:eastAsia="方正黑体_GBK" w:cs="方正黑体_GBK"/>
          <w:color w:val="auto"/>
          <w:sz w:val="32"/>
          <w:szCs w:val="32"/>
          <w:highlight w:val="none"/>
          <w:lang w:eastAsia="zh-CN"/>
        </w:rPr>
        <w:t>项目</w:t>
      </w:r>
      <w:r>
        <w:rPr>
          <w:rFonts w:hint="eastAsia" w:ascii="方正黑体_GBK" w:hAnsi="方正黑体_GBK" w:eastAsia="方正黑体_GBK" w:cs="方正黑体_GBK"/>
          <w:color w:val="auto"/>
          <w:sz w:val="32"/>
          <w:szCs w:val="32"/>
          <w:highlight w:val="none"/>
        </w:rPr>
        <w:t>申请表</w:t>
      </w:r>
      <w:r>
        <w:rPr>
          <w:color w:val="auto"/>
          <w:sz w:val="32"/>
          <w:szCs w:val="32"/>
          <w:highlight w:val="none"/>
        </w:rPr>
        <w:tab/>
      </w:r>
      <w:r>
        <w:rPr>
          <w:color w:val="auto"/>
          <w:sz w:val="32"/>
          <w:szCs w:val="32"/>
          <w:highlight w:val="none"/>
        </w:rPr>
        <w:fldChar w:fldCharType="begin"/>
      </w:r>
      <w:r>
        <w:rPr>
          <w:color w:val="auto"/>
          <w:sz w:val="32"/>
          <w:szCs w:val="32"/>
          <w:highlight w:val="none"/>
        </w:rPr>
        <w:instrText xml:space="preserve"> PAGEREF _Toc414050053 </w:instrText>
      </w:r>
      <w:r>
        <w:rPr>
          <w:color w:val="auto"/>
          <w:sz w:val="32"/>
          <w:szCs w:val="32"/>
          <w:highlight w:val="none"/>
        </w:rPr>
        <w:fldChar w:fldCharType="separate"/>
      </w:r>
      <w:r>
        <w:rPr>
          <w:color w:val="auto"/>
          <w:sz w:val="32"/>
          <w:szCs w:val="32"/>
          <w:highlight w:val="none"/>
        </w:rPr>
        <w:t>39</w:t>
      </w:r>
      <w:r>
        <w:rPr>
          <w:color w:val="auto"/>
          <w:sz w:val="32"/>
          <w:szCs w:val="32"/>
          <w:highlight w:val="none"/>
        </w:rPr>
        <w:fldChar w:fldCharType="end"/>
      </w:r>
      <w:r>
        <w:rPr>
          <w:rFonts w:hint="eastAsia" w:ascii="方正黑体_GBK" w:hAnsi="方正黑体_GBK" w:eastAsia="方正黑体_GBK" w:cs="方正黑体_GBK"/>
          <w:bCs w:val="0"/>
          <w:color w:val="auto"/>
          <w:sz w:val="32"/>
          <w:szCs w:val="32"/>
          <w:highlight w:val="none"/>
          <w:lang w:eastAsia="zh-CN"/>
        </w:rPr>
        <w:fldChar w:fldCharType="end"/>
      </w:r>
    </w:p>
    <w:p>
      <w:pPr>
        <w:keepNext w:val="0"/>
        <w:keepLines w:val="0"/>
        <w:pageBreakBefore w:val="0"/>
        <w:numPr>
          <w:ilvl w:val="0"/>
          <w:numId w:val="0"/>
        </w:numPr>
        <w:kinsoku/>
        <w:wordWrap/>
        <w:overflowPunct/>
        <w:topLinePunct w:val="0"/>
        <w:bidi w:val="0"/>
        <w:adjustRightInd/>
        <w:snapToGrid/>
        <w:spacing w:line="560" w:lineRule="exact"/>
        <w:jc w:val="both"/>
        <w:textAlignment w:val="auto"/>
        <w:rPr>
          <w:rFonts w:hint="eastAsia" w:ascii="方正小标宋_GBK" w:hAnsi="方正小标宋_GBK" w:eastAsia="方正小标宋_GBK" w:cs="方正小标宋_GBK"/>
          <w:b w:val="0"/>
          <w:bCs w:val="0"/>
          <w:color w:val="auto"/>
          <w:sz w:val="44"/>
          <w:szCs w:val="44"/>
          <w:highlight w:val="none"/>
          <w:lang w:val="en-US" w:eastAsia="zh-CN"/>
        </w:rPr>
        <w:sectPr>
          <w:footerReference r:id="rId3" w:type="default"/>
          <w:pgSz w:w="11906" w:h="16838"/>
          <w:pgMar w:top="1440" w:right="1800" w:bottom="1440" w:left="1600" w:header="851" w:footer="992" w:gutter="0"/>
          <w:pgNumType w:fmt="decimal" w:start="1"/>
          <w:cols w:space="425" w:num="1"/>
          <w:docGrid w:type="lines" w:linePitch="312" w:charSpace="0"/>
        </w:sectPr>
      </w:pPr>
      <w:r>
        <w:rPr>
          <w:rFonts w:hint="eastAsia" w:ascii="方正黑体_GBK" w:hAnsi="方正黑体_GBK" w:eastAsia="方正黑体_GBK" w:cs="方正黑体_GBK"/>
          <w:bCs w:val="0"/>
          <w:color w:val="auto"/>
          <w:szCs w:val="32"/>
          <w:highlight w:val="none"/>
          <w:lang w:eastAsia="zh-CN"/>
        </w:rPr>
        <w:fldChar w:fldCharType="end"/>
      </w:r>
      <w:bookmarkStart w:id="0" w:name="_Toc1207096481_WPSOffice_Level1"/>
      <w:bookmarkStart w:id="1" w:name="_Toc250435299"/>
      <w:bookmarkStart w:id="2" w:name="_Toc1778359804"/>
      <w:bookmarkStart w:id="3" w:name="_Toc307643306_WPSOffice_Level1"/>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小标宋_GBK" w:hAnsi="方正小标宋_GBK" w:eastAsia="方正小标宋_GBK" w:cs="方正小标宋_GBK"/>
          <w:b w:val="0"/>
          <w:bCs w:val="0"/>
          <w:color w:val="auto"/>
          <w:sz w:val="44"/>
          <w:szCs w:val="44"/>
          <w:highlight w:val="none"/>
          <w:lang w:val="en-US" w:eastAsia="zh-CN"/>
        </w:rPr>
      </w:pPr>
      <w:r>
        <w:rPr>
          <w:rFonts w:hint="eastAsia" w:ascii="方正小标宋_GBK" w:hAnsi="方正小标宋_GBK" w:eastAsia="方正小标宋_GBK" w:cs="方正小标宋_GBK"/>
          <w:b w:val="0"/>
          <w:bCs w:val="0"/>
          <w:color w:val="auto"/>
          <w:sz w:val="44"/>
          <w:szCs w:val="44"/>
          <w:highlight w:val="none"/>
          <w:lang w:val="en-US" w:eastAsia="zh-CN"/>
        </w:rPr>
        <w:t xml:space="preserve"> </w:t>
      </w:r>
      <w:bookmarkStart w:id="4" w:name="_Toc1189641421"/>
      <w:bookmarkStart w:id="5" w:name="_Toc137806862"/>
      <w:bookmarkStart w:id="6" w:name="_Toc278722862"/>
      <w:bookmarkStart w:id="7" w:name="_Toc351791159"/>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小标宋_GBK" w:hAnsi="方正小标宋_GBK" w:eastAsia="方正小标宋_GBK" w:cs="方正小标宋_GBK"/>
          <w:b w:val="0"/>
          <w:bCs w:val="0"/>
          <w:color w:val="auto"/>
          <w:sz w:val="32"/>
          <w:szCs w:val="32"/>
          <w:highlight w:val="none"/>
          <w:lang w:eastAsia="zh-CN"/>
        </w:rPr>
      </w:pPr>
      <w:r>
        <w:rPr>
          <w:rFonts w:hint="eastAsia" w:ascii="方正黑体_GBK" w:hAnsi="方正黑体_GBK" w:eastAsia="方正黑体_GBK" w:cs="方正黑体_GBK"/>
          <w:b w:val="0"/>
          <w:bCs w:val="0"/>
          <w:color w:val="auto"/>
          <w:sz w:val="32"/>
          <w:szCs w:val="32"/>
          <w:highlight w:val="none"/>
          <w:lang w:val="en-US" w:eastAsia="zh-CN"/>
        </w:rPr>
        <w:t>一、</w:t>
      </w:r>
      <w:r>
        <w:rPr>
          <w:rFonts w:hint="eastAsia" w:ascii="方正黑体_GBK" w:hAnsi="方正黑体_GBK" w:eastAsia="方正黑体_GBK" w:cs="方正黑体_GBK"/>
          <w:b w:val="0"/>
          <w:bCs w:val="0"/>
          <w:color w:val="auto"/>
          <w:sz w:val="32"/>
          <w:szCs w:val="32"/>
          <w:highlight w:val="none"/>
        </w:rPr>
        <w:t>实施知识产权管理规范</w:t>
      </w:r>
      <w:bookmarkEnd w:id="0"/>
      <w:bookmarkEnd w:id="1"/>
      <w:bookmarkEnd w:id="2"/>
      <w:bookmarkEnd w:id="3"/>
      <w:bookmarkEnd w:id="4"/>
      <w:r>
        <w:rPr>
          <w:rFonts w:hint="eastAsia" w:ascii="方正黑体_GBK" w:hAnsi="方正黑体_GBK" w:eastAsia="方正黑体_GBK" w:cs="方正黑体_GBK"/>
          <w:b w:val="0"/>
          <w:bCs w:val="0"/>
          <w:color w:val="auto"/>
          <w:sz w:val="32"/>
          <w:szCs w:val="32"/>
          <w:highlight w:val="none"/>
          <w:lang w:eastAsia="zh-CN"/>
        </w:rPr>
        <w:t>项目</w:t>
      </w:r>
      <w:bookmarkEnd w:id="5"/>
      <w:bookmarkEnd w:id="6"/>
      <w:bookmarkEnd w:id="7"/>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both"/>
        <w:textAlignment w:val="auto"/>
        <w:rPr>
          <w:rFonts w:hint="eastAsia" w:ascii="楷体_GB2312" w:hAnsi="楷体_GB2312" w:eastAsia="楷体_GB2312" w:cs="楷体_GB2312"/>
          <w:color w:val="auto"/>
          <w:sz w:val="32"/>
          <w:szCs w:val="32"/>
          <w:lang w:val="en-US" w:eastAsia="zh-CN"/>
        </w:rPr>
      </w:pPr>
      <w:bookmarkStart w:id="8" w:name="_Toc1670123177_WPSOffice_Level1"/>
      <w:bookmarkStart w:id="9" w:name="_Toc433838632_WPSOffice_Level1"/>
      <w:r>
        <w:rPr>
          <w:rFonts w:hint="eastAsia" w:ascii="楷体_GB2312" w:hAnsi="楷体_GB2312" w:eastAsia="楷体_GB2312" w:cs="楷体_GB2312"/>
          <w:color w:val="auto"/>
          <w:sz w:val="32"/>
          <w:szCs w:val="32"/>
          <w:lang w:val="en-US" w:eastAsia="zh-CN"/>
        </w:rPr>
        <w:t>（一）申报主体</w:t>
      </w:r>
      <w:bookmarkEnd w:id="8"/>
      <w:bookmarkEnd w:id="9"/>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在杭州市注册登记的具有独立法人资格的</w:t>
      </w:r>
      <w:r>
        <w:rPr>
          <w:rFonts w:hint="eastAsia" w:ascii="仿宋_GB2312" w:hAnsi="仿宋_GB2312" w:eastAsia="仿宋_GB2312" w:cs="仿宋_GB2312"/>
          <w:color w:val="auto"/>
          <w:sz w:val="32"/>
          <w:szCs w:val="32"/>
          <w:highlight w:val="none"/>
          <w:lang w:val="en-US" w:eastAsia="zh-CN"/>
        </w:rPr>
        <w:t>企业</w:t>
      </w:r>
      <w:r>
        <w:rPr>
          <w:rFonts w:hint="eastAsia" w:ascii="仿宋_GB2312" w:hAnsi="仿宋_GB2312" w:eastAsia="仿宋_GB2312" w:cs="仿宋_GB2312"/>
          <w:color w:val="auto"/>
          <w:sz w:val="32"/>
          <w:szCs w:val="32"/>
          <w:lang w:val="en-US" w:eastAsia="zh-C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both"/>
        <w:textAlignment w:val="auto"/>
        <w:rPr>
          <w:rFonts w:hint="eastAsia" w:ascii="楷体_GB2312" w:hAnsi="楷体_GB2312" w:eastAsia="楷体_GB2312" w:cs="楷体_GB2312"/>
          <w:color w:val="auto"/>
          <w:sz w:val="32"/>
          <w:szCs w:val="32"/>
          <w:highlight w:val="none"/>
          <w:lang w:val="en-US" w:eastAsia="zh-CN"/>
        </w:rPr>
      </w:pPr>
      <w:bookmarkStart w:id="10" w:name="_Toc560650928_WPSOffice_Level1"/>
      <w:bookmarkStart w:id="11" w:name="_Toc743680666_WPSOffice_Level1"/>
      <w:r>
        <w:rPr>
          <w:rFonts w:hint="eastAsia" w:ascii="楷体_GB2312" w:hAnsi="楷体_GB2312" w:eastAsia="楷体_GB2312" w:cs="楷体_GB2312"/>
          <w:color w:val="auto"/>
          <w:sz w:val="32"/>
          <w:szCs w:val="32"/>
          <w:lang w:val="en-US" w:eastAsia="zh-CN"/>
        </w:rPr>
        <w:t>（二）申报条件</w:t>
      </w:r>
      <w:bookmarkEnd w:id="10"/>
      <w:bookmarkEnd w:id="11"/>
      <w:r>
        <w:rPr>
          <w:rFonts w:hint="eastAsia" w:ascii="楷体_GB2312" w:hAnsi="楷体_GB2312" w:eastAsia="楷体_GB2312" w:cs="楷体_GB2312"/>
          <w:color w:val="auto"/>
          <w:sz w:val="32"/>
          <w:szCs w:val="32"/>
          <w:highlight w:val="none"/>
          <w:lang w:val="en-US" w:eastAsia="zh-CN"/>
        </w:rPr>
        <w:t>（须同时满足，下同）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年1月1日至202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年12月31日期间通过《创新管理—知识产权管理指南（ISO56005）》国际标准三级（含）以上评价。</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both"/>
        <w:textAlignment w:val="auto"/>
        <w:rPr>
          <w:rFonts w:hint="eastAsia" w:ascii="楷体_GB2312" w:hAnsi="楷体_GB2312" w:eastAsia="楷体_GB2312" w:cs="楷体_GB2312"/>
          <w:color w:val="auto"/>
          <w:sz w:val="32"/>
          <w:szCs w:val="32"/>
          <w:lang w:val="en-US" w:eastAsia="zh-CN"/>
        </w:rPr>
      </w:pPr>
      <w:bookmarkStart w:id="12" w:name="_Toc1335806670_WPSOffice_Level1"/>
      <w:bookmarkStart w:id="13" w:name="_Toc1533210265_WPSOffice_Level1"/>
      <w:r>
        <w:rPr>
          <w:rFonts w:hint="eastAsia" w:ascii="楷体_GB2312" w:hAnsi="楷体_GB2312" w:eastAsia="楷体_GB2312" w:cs="楷体_GB2312"/>
          <w:color w:val="auto"/>
          <w:sz w:val="32"/>
          <w:szCs w:val="32"/>
          <w:lang w:val="en-US" w:eastAsia="zh-CN"/>
        </w:rPr>
        <w:t>（三）项目补助标准</w:t>
      </w:r>
      <w:bookmarkEnd w:id="12"/>
      <w:bookmarkEnd w:id="13"/>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对获得“创新管理知识产权国际标准”能力评价三级以上证书的企业按不超过实际评价支出30%的标准给予资助，同一</w:t>
      </w:r>
      <w:r>
        <w:rPr>
          <w:rFonts w:hint="eastAsia" w:ascii="仿宋_GB2312" w:hAnsi="仿宋_GB2312" w:eastAsia="仿宋_GB2312" w:cs="仿宋_GB2312"/>
          <w:color w:val="auto"/>
          <w:sz w:val="32"/>
          <w:szCs w:val="32"/>
          <w:lang w:eastAsia="zh-CN"/>
        </w:rPr>
        <w:t>企业</w:t>
      </w:r>
      <w:r>
        <w:rPr>
          <w:rFonts w:hint="eastAsia" w:ascii="仿宋_GB2312" w:hAnsi="仿宋_GB2312" w:eastAsia="仿宋_GB2312" w:cs="仿宋_GB2312"/>
          <w:color w:val="auto"/>
          <w:sz w:val="32"/>
          <w:szCs w:val="32"/>
        </w:rPr>
        <w:t>不高于20万元。</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both"/>
        <w:textAlignment w:val="auto"/>
        <w:rPr>
          <w:rFonts w:hint="eastAsia" w:ascii="楷体_GB2312" w:hAnsi="楷体_GB2312" w:eastAsia="楷体_GB2312" w:cs="楷体_GB2312"/>
          <w:color w:val="auto"/>
          <w:sz w:val="32"/>
          <w:szCs w:val="32"/>
          <w:lang w:val="en-US" w:eastAsia="zh-CN"/>
        </w:rPr>
      </w:pPr>
      <w:bookmarkStart w:id="14" w:name="_Toc2022523408_WPSOffice_Level1"/>
      <w:bookmarkStart w:id="15" w:name="_Toc1984233927_WPSOffice_Level1"/>
      <w:r>
        <w:rPr>
          <w:rFonts w:hint="eastAsia" w:ascii="楷体_GB2312" w:hAnsi="楷体_GB2312" w:eastAsia="楷体_GB2312" w:cs="楷体_GB2312"/>
          <w:color w:val="auto"/>
          <w:sz w:val="32"/>
          <w:szCs w:val="32"/>
          <w:lang w:val="en-US" w:eastAsia="zh-CN"/>
        </w:rPr>
        <w:t>（四）申报材料</w:t>
      </w:r>
      <w:bookmarkEnd w:id="14"/>
      <w:bookmarkEnd w:id="15"/>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1.杭州市知识产权项目申请表；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2.申报单位营业执照或法人证书扫描件；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4.《创新管理—知识产权管理指南（ISO56005）》国际标准能力评价三级（含）以上证书；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5.企业与评价机构的服务合同及支付相关评价费用发票（加盖财务专用章）。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Times New Roman" w:eastAsia="仿宋_GB2312" w:cs="仿宋_GB2312"/>
          <w:color w:val="auto"/>
          <w:kern w:val="0"/>
          <w:sz w:val="32"/>
          <w:szCs w:val="32"/>
          <w:lang w:val="en-US" w:eastAsia="zh-CN" w:bidi="ar"/>
        </w:rPr>
      </w:pPr>
      <w:bookmarkStart w:id="16" w:name="_Toc1878819975_WPSOffice_Level1"/>
      <w:bookmarkStart w:id="17" w:name="_Toc858525683_WPSOffice_Level1"/>
      <w:r>
        <w:rPr>
          <w:rFonts w:hint="eastAsia" w:ascii="楷体_GB2312" w:hAnsi="楷体_GB2312" w:eastAsia="楷体_GB2312" w:cs="楷体_GB2312"/>
          <w:color w:val="auto"/>
          <w:sz w:val="32"/>
          <w:szCs w:val="32"/>
          <w:lang w:val="en-US" w:eastAsia="zh-CN"/>
        </w:rPr>
        <w:t>（五）</w:t>
      </w:r>
      <w:r>
        <w:rPr>
          <w:rFonts w:hint="default" w:ascii="楷体_GB2312" w:hAnsi="楷体_GB2312" w:eastAsia="楷体_GB2312" w:cs="楷体_GB2312"/>
          <w:color w:val="auto"/>
          <w:kern w:val="0"/>
          <w:sz w:val="32"/>
          <w:szCs w:val="32"/>
          <w:lang w:val="en-US" w:eastAsia="zh-CN" w:bidi="ar"/>
        </w:rPr>
        <w:t>市局项目联系人</w:t>
      </w:r>
      <w:r>
        <w:rPr>
          <w:rFonts w:hint="default" w:ascii="仿宋_GB2312" w:hAnsi="Times New Roman" w:eastAsia="仿宋_GB2312" w:cs="仿宋_GB2312"/>
          <w:color w:val="auto"/>
          <w:kern w:val="0"/>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eastAsia="仿宋_GB2312" w:cs="仿宋_GB2312"/>
          <w:color w:val="auto"/>
          <w:kern w:val="0"/>
          <w:sz w:val="32"/>
          <w:szCs w:val="32"/>
        </w:rPr>
      </w:pPr>
      <w:r>
        <w:rPr>
          <w:rFonts w:hint="eastAsia" w:ascii="仿宋_GB2312" w:eastAsia="仿宋_GB2312" w:cs="仿宋_GB2312"/>
          <w:color w:val="auto"/>
          <w:kern w:val="0"/>
          <w:sz w:val="32"/>
          <w:szCs w:val="32"/>
          <w:lang w:val="en-US" w:eastAsia="zh-CN" w:bidi="ar"/>
        </w:rPr>
        <w:t>楼丹影</w:t>
      </w:r>
      <w:r>
        <w:rPr>
          <w:rFonts w:hint="default" w:ascii="仿宋_GB2312" w:hAnsi="Times New Roman" w:eastAsia="仿宋_GB2312" w:cs="仿宋_GB2312"/>
          <w:color w:val="auto"/>
          <w:kern w:val="0"/>
          <w:sz w:val="32"/>
          <w:szCs w:val="32"/>
          <w:lang w:val="en-US" w:eastAsia="zh-CN" w:bidi="ar"/>
        </w:rPr>
        <w:t xml:space="preserve">          电话：89582779</w:t>
      </w:r>
      <w:bookmarkEnd w:id="16"/>
      <w:bookmarkEnd w:id="17"/>
    </w:p>
    <w:p>
      <w:pPr>
        <w:keepNext w:val="0"/>
        <w:keepLines w:val="0"/>
        <w:pageBreakBefore w:val="0"/>
        <w:numPr>
          <w:ilvl w:val="0"/>
          <w:numId w:val="0"/>
        </w:numPr>
        <w:kinsoku/>
        <w:wordWrap/>
        <w:overflowPunct/>
        <w:topLinePunct w:val="0"/>
        <w:bidi w:val="0"/>
        <w:adjustRightInd/>
        <w:snapToGrid/>
        <w:spacing w:line="560" w:lineRule="exact"/>
        <w:textAlignment w:val="auto"/>
        <w:rPr>
          <w:rFonts w:hint="default" w:ascii="仿宋_GB2312" w:hAnsi="仿宋_GB2312" w:eastAsia="仿宋_GB2312" w:cs="仿宋_GB2312"/>
          <w:color w:val="auto"/>
          <w:kern w:val="0"/>
          <w:sz w:val="32"/>
          <w:szCs w:val="32"/>
          <w:lang w:val="en-US" w:eastAsia="zh-CN" w:bidi="ar"/>
        </w:rPr>
      </w:pPr>
    </w:p>
    <w:p>
      <w:pPr>
        <w:pStyle w:val="12"/>
        <w:keepNext w:val="0"/>
        <w:keepLines w:val="0"/>
        <w:pageBreakBefore w:val="0"/>
        <w:kinsoku/>
        <w:wordWrap/>
        <w:overflowPunct/>
        <w:topLinePunct w:val="0"/>
        <w:bidi w:val="0"/>
        <w:adjustRightInd/>
        <w:snapToGrid/>
        <w:spacing w:line="560" w:lineRule="exact"/>
        <w:textAlignment w:val="auto"/>
        <w:rPr>
          <w:rFonts w:hint="eastAsia"/>
          <w:color w:val="auto"/>
          <w:lang w:val="en-US" w:eastAsia="zh-CN"/>
        </w:rPr>
      </w:pP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default" w:ascii="方正黑体_GBK" w:hAnsi="方正黑体_GBK" w:eastAsia="方正黑体_GBK" w:cs="方正黑体_GBK"/>
          <w:b w:val="0"/>
          <w:bCs w:val="0"/>
          <w:color w:val="auto"/>
          <w:sz w:val="32"/>
          <w:szCs w:val="32"/>
          <w:highlight w:val="none"/>
          <w:lang w:eastAsia="zh-CN"/>
        </w:rPr>
      </w:pPr>
      <w:bookmarkStart w:id="18" w:name="_Toc1053174086"/>
      <w:bookmarkStart w:id="19" w:name="_Toc2035837523_WPSOffice_Level1"/>
      <w:bookmarkStart w:id="20" w:name="_Toc1280178735_WPSOffice_Level1"/>
      <w:bookmarkStart w:id="21" w:name="_Toc1025202362"/>
      <w:bookmarkStart w:id="22" w:name="_Toc42999170"/>
      <w:bookmarkStart w:id="23" w:name="_Toc827566559"/>
      <w:bookmarkStart w:id="24" w:name="_Toc233665123"/>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小标宋_GBK" w:hAnsi="方正小标宋_GBK" w:eastAsia="方正小标宋_GBK" w:cs="方正小标宋_GBK"/>
          <w:b w:val="0"/>
          <w:bCs w:val="0"/>
          <w:color w:val="auto"/>
          <w:sz w:val="32"/>
          <w:szCs w:val="32"/>
          <w:highlight w:val="none"/>
          <w:lang w:eastAsia="zh-CN"/>
        </w:rPr>
      </w:pPr>
      <w:r>
        <w:rPr>
          <w:rFonts w:hint="default" w:ascii="方正黑体_GBK" w:hAnsi="方正黑体_GBK" w:eastAsia="方正黑体_GBK" w:cs="方正黑体_GBK"/>
          <w:b w:val="0"/>
          <w:bCs w:val="0"/>
          <w:color w:val="auto"/>
          <w:sz w:val="32"/>
          <w:szCs w:val="32"/>
          <w:highlight w:val="none"/>
          <w:lang w:eastAsia="zh-CN"/>
        </w:rPr>
        <w:t>二</w:t>
      </w:r>
      <w:r>
        <w:rPr>
          <w:rFonts w:hint="eastAsia" w:ascii="方正黑体_GBK" w:hAnsi="方正黑体_GBK" w:eastAsia="方正黑体_GBK" w:cs="方正黑体_GBK"/>
          <w:b w:val="0"/>
          <w:bCs w:val="0"/>
          <w:color w:val="auto"/>
          <w:sz w:val="32"/>
          <w:szCs w:val="32"/>
          <w:highlight w:val="none"/>
          <w:lang w:val="en-US" w:eastAsia="zh-CN"/>
        </w:rPr>
        <w:t>、</w:t>
      </w:r>
      <w:r>
        <w:rPr>
          <w:rFonts w:hint="eastAsia" w:ascii="方正黑体_GBK" w:hAnsi="方正黑体_GBK" w:eastAsia="方正黑体_GBK" w:cs="方正黑体_GBK"/>
          <w:bCs w:val="0"/>
          <w:color w:val="auto"/>
          <w:kern w:val="2"/>
          <w:sz w:val="32"/>
          <w:szCs w:val="32"/>
          <w:highlight w:val="none"/>
          <w:lang w:val="en-US" w:eastAsia="zh-CN"/>
        </w:rPr>
        <w:t>支持</w:t>
      </w:r>
      <w:r>
        <w:rPr>
          <w:rFonts w:hint="default" w:ascii="方正黑体_GBK" w:hAnsi="方正黑体_GBK" w:eastAsia="方正黑体_GBK" w:cs="方正黑体_GBK"/>
          <w:bCs w:val="0"/>
          <w:color w:val="auto"/>
          <w:kern w:val="2"/>
          <w:sz w:val="32"/>
          <w:szCs w:val="32"/>
          <w:highlight w:val="none"/>
          <w:lang w:eastAsia="zh-CN"/>
        </w:rPr>
        <w:t>世界知识</w:t>
      </w:r>
      <w:r>
        <w:rPr>
          <w:rFonts w:hint="eastAsia" w:ascii="方正黑体_GBK" w:hAnsi="方正黑体_GBK" w:eastAsia="方正黑体_GBK" w:cs="方正黑体_GBK"/>
          <w:color w:val="auto"/>
          <w:sz w:val="32"/>
          <w:szCs w:val="32"/>
          <w:highlight w:val="none"/>
          <w:lang w:eastAsia="zh-CN"/>
        </w:rPr>
        <w:t>产权组织全球奖</w:t>
      </w:r>
      <w:r>
        <w:rPr>
          <w:rFonts w:hint="eastAsia" w:ascii="方正黑体_GBK" w:hAnsi="方正黑体_GBK" w:eastAsia="方正黑体_GBK" w:cs="方正黑体_GBK"/>
          <w:bCs w:val="0"/>
          <w:color w:val="auto"/>
          <w:kern w:val="2"/>
          <w:sz w:val="32"/>
          <w:szCs w:val="32"/>
          <w:highlight w:val="none"/>
          <w:lang w:val="en-US" w:eastAsia="zh-CN"/>
        </w:rPr>
        <w:t>项目</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（一）申报主体</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在杭州市注册登记的具有独立法人资格的企业。</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（二）申报条件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年1月1日至202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年12月31日期间</w:t>
      </w:r>
      <w:r>
        <w:rPr>
          <w:rFonts w:hint="default" w:ascii="仿宋_GB2312" w:hAnsi="仿宋_GB2312" w:eastAsia="仿宋_GB2312" w:cs="仿宋_GB2312"/>
          <w:color w:val="auto"/>
          <w:sz w:val="32"/>
          <w:szCs w:val="32"/>
          <w:lang w:eastAsia="zh-CN"/>
        </w:rPr>
        <w:t>入围或者获得世界知识产权组织全球奖</w:t>
      </w:r>
      <w:r>
        <w:rPr>
          <w:rFonts w:hint="eastAsia" w:ascii="仿宋_GB2312" w:hAnsi="仿宋_GB2312" w:eastAsia="仿宋_GB2312" w:cs="仿宋_GB2312"/>
          <w:color w:val="auto"/>
          <w:sz w:val="32"/>
          <w:szCs w:val="32"/>
          <w:lang w:val="en-US" w:eastAsia="zh-C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（三）项目补助标准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对新入围</w:t>
      </w:r>
      <w:r>
        <w:rPr>
          <w:rFonts w:hint="default" w:ascii="仿宋_GB2312" w:hAnsi="仿宋_GB2312" w:eastAsia="仿宋_GB2312" w:cs="仿宋_GB2312"/>
          <w:color w:val="auto"/>
          <w:sz w:val="32"/>
          <w:szCs w:val="32"/>
          <w:lang w:eastAsia="zh-CN"/>
        </w:rPr>
        <w:t>世界知识</w:t>
      </w:r>
      <w:r>
        <w:rPr>
          <w:rFonts w:hint="eastAsia" w:ascii="仿宋_GB2312" w:hAnsi="仿宋_GB2312" w:eastAsia="仿宋_GB2312" w:cs="仿宋_GB2312"/>
          <w:color w:val="auto"/>
          <w:sz w:val="32"/>
          <w:szCs w:val="32"/>
          <w:lang w:val="en-US" w:eastAsia="zh-CN"/>
        </w:rPr>
        <w:t>产权组织全球奖的给予不高于10万元的奖励，对获得</w:t>
      </w:r>
      <w:r>
        <w:rPr>
          <w:rFonts w:hint="default" w:ascii="仿宋_GB2312" w:hAnsi="仿宋_GB2312" w:eastAsia="仿宋_GB2312" w:cs="仿宋_GB2312"/>
          <w:color w:val="auto"/>
          <w:sz w:val="32"/>
          <w:szCs w:val="32"/>
          <w:lang w:eastAsia="zh-CN"/>
        </w:rPr>
        <w:t>世界知识</w:t>
      </w:r>
      <w:r>
        <w:rPr>
          <w:rFonts w:hint="eastAsia" w:ascii="仿宋_GB2312" w:hAnsi="仿宋_GB2312" w:eastAsia="仿宋_GB2312" w:cs="仿宋_GB2312"/>
          <w:color w:val="auto"/>
          <w:sz w:val="32"/>
          <w:szCs w:val="32"/>
          <w:lang w:val="en-US" w:eastAsia="zh-CN"/>
        </w:rPr>
        <w:t>产权组织全球奖的给予不高于50万元的奖励。</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（四）申报材料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1.杭州市知识产权项目申请表；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2.营业执照或法人证书；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default" w:ascii="仿宋_GB2312" w:hAnsi="仿宋_GB2312" w:eastAsia="仿宋_GB2312" w:cs="仿宋_GB2312"/>
          <w:color w:val="auto"/>
          <w:sz w:val="32"/>
          <w:szCs w:val="32"/>
          <w:lang w:eastAsia="zh-CN"/>
        </w:rPr>
        <w:t>入围世界知识产权组织全球奖的</w:t>
      </w:r>
      <w:r>
        <w:rPr>
          <w:rFonts w:hint="eastAsia" w:ascii="仿宋_GB2312" w:hAnsi="仿宋_GB2312" w:eastAsia="仿宋_GB2312" w:cs="仿宋_GB2312"/>
          <w:color w:val="auto"/>
          <w:sz w:val="32"/>
          <w:szCs w:val="32"/>
          <w:lang w:eastAsia="zh-CN"/>
        </w:rPr>
        <w:t>有关证明</w:t>
      </w:r>
      <w:r>
        <w:rPr>
          <w:rFonts w:hint="default" w:ascii="仿宋_GB2312" w:hAnsi="仿宋_GB2312" w:eastAsia="仿宋_GB2312" w:cs="仿宋_GB2312"/>
          <w:color w:val="auto"/>
          <w:sz w:val="32"/>
          <w:szCs w:val="32"/>
          <w:lang w:eastAsia="zh-CN"/>
        </w:rPr>
        <w:t>材料</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auto"/>
          <w:sz w:val="32"/>
          <w:szCs w:val="32"/>
          <w:lang w:eastAsia="zh-CN"/>
        </w:rPr>
        <w:t>获得世界知识产权组织全球奖的证书或其他证明材料</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eastAsia="仿宋_GB2312" w:cs="仿宋_GB2312"/>
          <w:color w:val="auto"/>
          <w:kern w:val="0"/>
          <w:sz w:val="32"/>
          <w:szCs w:val="32"/>
        </w:rPr>
      </w:pPr>
      <w:r>
        <w:rPr>
          <w:rFonts w:hint="eastAsia" w:ascii="楷体_GB2312" w:hAnsi="楷体_GB2312" w:eastAsia="楷体_GB2312" w:cs="楷体_GB2312"/>
          <w:color w:val="auto"/>
          <w:sz w:val="32"/>
          <w:szCs w:val="32"/>
          <w:lang w:val="en-US" w:eastAsia="zh-CN"/>
        </w:rPr>
        <w:t>（五）</w:t>
      </w:r>
      <w:r>
        <w:rPr>
          <w:rFonts w:hint="default" w:ascii="楷体_GB2312" w:hAnsi="楷体_GB2312" w:eastAsia="楷体_GB2312" w:cs="楷体_GB2312"/>
          <w:color w:val="auto"/>
          <w:kern w:val="0"/>
          <w:sz w:val="32"/>
          <w:szCs w:val="32"/>
          <w:lang w:val="en-US" w:eastAsia="zh-CN" w:bidi="ar"/>
        </w:rPr>
        <w:t>市局项目联系人</w:t>
      </w:r>
      <w:r>
        <w:rPr>
          <w:rFonts w:hint="default" w:ascii="仿宋_GB2312" w:hAnsi="Times New Roman" w:eastAsia="仿宋_GB2312" w:cs="仿宋_GB2312"/>
          <w:color w:val="auto"/>
          <w:kern w:val="0"/>
          <w:sz w:val="32"/>
          <w:szCs w:val="32"/>
          <w:lang w:val="en-US" w:eastAsia="zh-CN" w:bidi="ar"/>
        </w:rPr>
        <w:t>：</w:t>
      </w:r>
      <w:r>
        <w:rPr>
          <w:rFonts w:hint="default" w:ascii="仿宋_GB2312" w:eastAsia="仿宋_GB2312" w:cs="仿宋_GB2312"/>
          <w:color w:val="auto"/>
          <w:kern w:val="0"/>
          <w:sz w:val="32"/>
          <w:szCs w:val="32"/>
          <w:lang w:eastAsia="zh-CN" w:bidi="ar"/>
        </w:rPr>
        <w:t>夏志鹏</w:t>
      </w:r>
      <w:r>
        <w:rPr>
          <w:rFonts w:hint="default" w:ascii="仿宋_GB2312" w:hAnsi="Times New Roman" w:eastAsia="仿宋_GB2312" w:cs="仿宋_GB2312"/>
          <w:color w:val="auto"/>
          <w:kern w:val="0"/>
          <w:sz w:val="32"/>
          <w:szCs w:val="32"/>
          <w:lang w:val="en-US" w:eastAsia="zh-CN" w:bidi="ar"/>
        </w:rPr>
        <w:t xml:space="preserve">          电话：8958</w:t>
      </w:r>
      <w:r>
        <w:rPr>
          <w:rFonts w:hint="default" w:ascii="仿宋_GB2312" w:eastAsia="仿宋_GB2312" w:cs="仿宋_GB2312"/>
          <w:color w:val="auto"/>
          <w:kern w:val="0"/>
          <w:sz w:val="32"/>
          <w:szCs w:val="32"/>
          <w:lang w:eastAsia="zh-CN" w:bidi="ar"/>
        </w:rPr>
        <w:t>2672</w:t>
      </w: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9"/>
        <w:rPr>
          <w:rFonts w:hint="eastAsia" w:ascii="方正黑体_GBK" w:hAnsi="方正黑体_GBK" w:eastAsia="方正黑体_GBK" w:cs="方正黑体_GBK"/>
          <w:b w:val="0"/>
          <w:bCs w:val="0"/>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9"/>
        <w:rPr>
          <w:rFonts w:hint="eastAsia" w:ascii="方正黑体_GBK" w:hAnsi="方正黑体_GBK" w:eastAsia="方正黑体_GBK" w:cs="方正黑体_GBK"/>
          <w:b w:val="0"/>
          <w:bCs w:val="0"/>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9"/>
        <w:rPr>
          <w:rFonts w:hint="eastAsia" w:ascii="方正黑体_GBK" w:hAnsi="方正黑体_GBK" w:eastAsia="方正黑体_GBK" w:cs="方正黑体_GBK"/>
          <w:b w:val="0"/>
          <w:bCs w:val="0"/>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jc w:val="both"/>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p>
    <w:p>
      <w:pPr>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br w:type="page"/>
      </w: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三、支持知识产权质押融资服务项目</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（一）申报主体</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在杭州市注册登记的具有独立法人资格的企业或其他机构。</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（二）申报条件</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年1月1日至202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年12月31日期间为我市企业知识产权质押融资提供担保、评估等服务</w:t>
      </w:r>
      <w:r>
        <w:rPr>
          <w:rFonts w:hint="default" w:ascii="仿宋_GB2312" w:hAnsi="仿宋_GB2312" w:eastAsia="仿宋_GB2312" w:cs="仿宋_GB2312"/>
          <w:color w:val="auto"/>
          <w:sz w:val="32"/>
          <w:szCs w:val="32"/>
          <w:lang w:eastAsia="zh-CN"/>
        </w:rPr>
        <w:t>，并具有相应金融服务能力</w:t>
      </w:r>
      <w:r>
        <w:rPr>
          <w:rFonts w:hint="eastAsia" w:ascii="仿宋_GB2312" w:hAnsi="仿宋_GB2312" w:eastAsia="仿宋_GB2312" w:cs="仿宋_GB2312"/>
          <w:color w:val="auto"/>
          <w:sz w:val="32"/>
          <w:szCs w:val="32"/>
          <w:lang w:val="en-US" w:eastAsia="zh-C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（三）项目补助标准</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仿宋_GB2312" w:hAnsi="Times New Roman" w:eastAsia="仿宋_GB2312" w:cs="仿宋_GB2312"/>
          <w:color w:val="auto"/>
          <w:kern w:val="2"/>
          <w:sz w:val="32"/>
          <w:szCs w:val="32"/>
          <w:lang w:val="en-US" w:eastAsia="zh-CN" w:bidi="ar"/>
        </w:rPr>
        <w:t>对企业或其他机构为我市企业知识产权质押融资提供担保、评估等服务的，每年度按不超过其实际收取相关服务费用的10%的标准给予奖励，同一主体每年奖励不高于30万元。</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（四）申报材料</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1.杭州市知识产权项目申请表；</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2.申请单位营业执照或法人证书扫描件；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4.202</w:t>
      </w:r>
      <w:r>
        <w:rPr>
          <w:rFonts w:hint="default"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年缴纳社保清单及纳税证明；</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eastAsia="zh-CN"/>
        </w:rPr>
        <w:t xml:space="preserve">    5</w:t>
      </w:r>
      <w:r>
        <w:rPr>
          <w:rFonts w:hint="eastAsia" w:ascii="仿宋_GB2312" w:hAnsi="仿宋_GB2312" w:eastAsia="仿宋_GB2312" w:cs="仿宋_GB2312"/>
          <w:color w:val="auto"/>
          <w:sz w:val="32"/>
          <w:szCs w:val="32"/>
          <w:lang w:val="en-US" w:eastAsia="zh-CN"/>
        </w:rPr>
        <w:t>.知识产权质押融资担保、评估服务的合同及汇总清单；所涉知识产权质押备案证明及汇总清单；</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eastAsia="zh-CN"/>
        </w:rPr>
        <w:t>6</w:t>
      </w:r>
      <w:r>
        <w:rPr>
          <w:rFonts w:hint="eastAsia" w:ascii="仿宋_GB2312" w:hAnsi="仿宋_GB2312" w:eastAsia="仿宋_GB2312" w:cs="仿宋_GB2312"/>
          <w:color w:val="auto"/>
          <w:sz w:val="32"/>
          <w:szCs w:val="32"/>
          <w:lang w:val="en-US" w:eastAsia="zh-CN"/>
        </w:rPr>
        <w:t>.第三方审计机构出具的202</w:t>
      </w:r>
      <w:r>
        <w:rPr>
          <w:rFonts w:hint="default"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年度实际收取知识产权质押融资担保、评估服务收入的专项审计报告。</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（五）市局项目联系人</w:t>
      </w:r>
      <w:r>
        <w:rPr>
          <w:rFonts w:hint="eastAsia" w:ascii="仿宋_GB2312" w:hAnsi="仿宋_GB2312" w:eastAsia="仿宋_GB2312" w:cs="仿宋_GB2312"/>
          <w:color w:val="auto"/>
          <w:kern w:val="0"/>
          <w:sz w:val="32"/>
          <w:szCs w:val="32"/>
          <w:lang w:val="en-US" w:eastAsia="zh-CN" w:bidi="ar"/>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shd w:val="clear" w:fill="FFFFFF"/>
          <w:lang w:val="en-US" w:eastAsia="zh-CN" w:bidi="ar"/>
        </w:rPr>
        <w:t>胡榴燕</w:t>
      </w:r>
      <w:r>
        <w:rPr>
          <w:rFonts w:hint="eastAsia" w:ascii="仿宋_GB2312" w:hAnsi="仿宋_GB2312" w:eastAsia="仿宋_GB2312" w:cs="仿宋_GB2312"/>
          <w:color w:val="auto"/>
          <w:kern w:val="0"/>
          <w:sz w:val="32"/>
          <w:szCs w:val="32"/>
          <w:lang w:val="en-US" w:eastAsia="zh-CN" w:bidi="ar"/>
        </w:rPr>
        <w:t xml:space="preserve">        电话：89582755</w:t>
      </w: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仿宋_GB2312" w:hAnsi="仿宋_GB2312" w:eastAsia="仿宋_GB2312" w:cs="仿宋_GB2312"/>
          <w:color w:val="auto"/>
          <w:sz w:val="32"/>
          <w:szCs w:val="32"/>
          <w:lang w:val="en-US" w:eastAsia="zh-CN"/>
        </w:rPr>
      </w:pPr>
      <w:r>
        <w:rPr>
          <w:rFonts w:hint="eastAsia" w:ascii="方正黑体_GBK" w:hAnsi="方正黑体_GBK" w:eastAsia="方正黑体_GBK" w:cs="方正黑体_GBK"/>
          <w:b w:val="0"/>
          <w:bCs w:val="0"/>
          <w:color w:val="auto"/>
          <w:sz w:val="32"/>
          <w:szCs w:val="32"/>
          <w:highlight w:val="none"/>
          <w:lang w:val="en-US" w:eastAsia="zh-CN"/>
        </w:rPr>
        <w:t>四、支持开展知识产权证券化</w:t>
      </w:r>
      <w:bookmarkEnd w:id="18"/>
      <w:bookmarkEnd w:id="19"/>
      <w:bookmarkEnd w:id="20"/>
      <w:bookmarkEnd w:id="21"/>
      <w:r>
        <w:rPr>
          <w:rFonts w:hint="eastAsia" w:ascii="方正黑体_GBK" w:hAnsi="方正黑体_GBK" w:eastAsia="方正黑体_GBK" w:cs="方正黑体_GBK"/>
          <w:b w:val="0"/>
          <w:bCs w:val="0"/>
          <w:color w:val="auto"/>
          <w:sz w:val="32"/>
          <w:szCs w:val="32"/>
          <w:highlight w:val="none"/>
          <w:lang w:val="en-US" w:eastAsia="zh-CN"/>
        </w:rPr>
        <w:t>项目</w:t>
      </w:r>
      <w:bookmarkEnd w:id="22"/>
      <w:bookmarkEnd w:id="23"/>
      <w:bookmarkEnd w:id="24"/>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（一）申报主体</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在杭州市注册登记的具有独立法人资格</w:t>
      </w:r>
      <w:r>
        <w:rPr>
          <w:rFonts w:hint="default" w:ascii="仿宋_GB2312" w:hAnsi="仿宋_GB2312" w:eastAsia="仿宋_GB2312" w:cs="仿宋_GB2312"/>
          <w:b w:val="0"/>
          <w:bCs w:val="0"/>
          <w:color w:val="auto"/>
          <w:sz w:val="32"/>
          <w:szCs w:val="32"/>
          <w:lang w:eastAsia="zh-CN"/>
        </w:rPr>
        <w:t>的</w:t>
      </w:r>
      <w:r>
        <w:rPr>
          <w:rFonts w:hint="eastAsia" w:ascii="仿宋_GB2312" w:hAnsi="仿宋_GB2312" w:eastAsia="仿宋_GB2312" w:cs="仿宋_GB2312"/>
          <w:color w:val="auto"/>
          <w:sz w:val="32"/>
          <w:szCs w:val="32"/>
          <w:lang w:val="en-US" w:eastAsia="zh-CN"/>
        </w:rPr>
        <w:t>金融服务机构。</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bookmarkStart w:id="25" w:name="_Toc936177422_WPSOffice_Level1"/>
      <w:bookmarkStart w:id="26" w:name="_Toc551237933_WPSOffice_Level1"/>
      <w:r>
        <w:rPr>
          <w:rFonts w:hint="eastAsia" w:ascii="楷体_GB2312" w:hAnsi="楷体_GB2312" w:eastAsia="楷体_GB2312" w:cs="楷体_GB2312"/>
          <w:color w:val="auto"/>
          <w:sz w:val="32"/>
          <w:szCs w:val="32"/>
          <w:lang w:val="en-US" w:eastAsia="zh-CN"/>
        </w:rPr>
        <w:t>（二）申报条件</w:t>
      </w:r>
      <w:bookmarkEnd w:id="25"/>
      <w:bookmarkEnd w:id="26"/>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年1月1日至202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年12月31日期间已发行我市中小微企业的知识产权证券化项目；</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仿宋_GB2312" w:hAnsi="仿宋_GB2312" w:eastAsia="仿宋_GB2312" w:cs="仿宋_GB2312"/>
          <w:color w:val="auto"/>
          <w:sz w:val="32"/>
          <w:szCs w:val="32"/>
          <w:lang w:eastAsia="zh-CN"/>
        </w:rPr>
      </w:pPr>
      <w:r>
        <w:rPr>
          <w:rFonts w:hint="default" w:ascii="仿宋_GB2312" w:hAnsi="仿宋_GB2312" w:eastAsia="仿宋_GB2312" w:cs="仿宋_GB2312"/>
          <w:color w:val="auto"/>
          <w:sz w:val="32"/>
          <w:szCs w:val="32"/>
          <w:lang w:eastAsia="zh-CN"/>
        </w:rPr>
        <w:t>2.为</w:t>
      </w:r>
      <w:r>
        <w:rPr>
          <w:rFonts w:hint="eastAsia" w:ascii="仿宋_GB2312" w:hAnsi="仿宋_GB2312" w:eastAsia="仿宋_GB2312" w:cs="仿宋_GB2312"/>
          <w:color w:val="auto"/>
          <w:sz w:val="32"/>
          <w:szCs w:val="32"/>
          <w:lang w:val="en-US" w:eastAsia="zh-CN"/>
        </w:rPr>
        <w:t>杭州市知识产权证券化项目的</w:t>
      </w:r>
      <w:r>
        <w:rPr>
          <w:rFonts w:hint="eastAsia" w:ascii="仿宋_GB2312" w:eastAsia="仿宋_GB2312" w:cs="仿宋_GB2312"/>
          <w:color w:val="auto"/>
          <w:kern w:val="2"/>
          <w:sz w:val="32"/>
          <w:szCs w:val="32"/>
          <w:lang w:val="en-US" w:eastAsia="zh-CN" w:bidi="ar"/>
        </w:rPr>
        <w:t>项目管理（协调）人</w:t>
      </w:r>
      <w:r>
        <w:rPr>
          <w:rFonts w:hint="default" w:ascii="仿宋_GB2312" w:eastAsia="仿宋_GB2312" w:cs="仿宋_GB2312"/>
          <w:color w:val="auto"/>
          <w:kern w:val="2"/>
          <w:sz w:val="32"/>
          <w:szCs w:val="32"/>
          <w:lang w:eastAsia="zh-CN" w:bidi="ar"/>
        </w:rPr>
        <w:t>，并具有相应金融服务能力；</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eastAsia="zh-CN"/>
        </w:rPr>
        <w:t>3</w:t>
      </w:r>
      <w:r>
        <w:rPr>
          <w:rFonts w:hint="eastAsia" w:ascii="仿宋_GB2312" w:hAnsi="仿宋_GB2312" w:eastAsia="仿宋_GB2312" w:cs="仿宋_GB2312"/>
          <w:color w:val="auto"/>
          <w:sz w:val="32"/>
          <w:szCs w:val="32"/>
          <w:lang w:val="en-US" w:eastAsia="zh-CN"/>
        </w:rPr>
        <w:t>.单个项目实际融资额在1亿元（含）以上。</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（三）项目补助标准</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Calibri" w:eastAsia="仿宋_GB2312" w:cs="仿宋_GB2312"/>
          <w:color w:val="auto"/>
          <w:kern w:val="2"/>
          <w:sz w:val="32"/>
          <w:szCs w:val="32"/>
        </w:rPr>
      </w:pPr>
      <w:r>
        <w:rPr>
          <w:rFonts w:hint="default" w:ascii="仿宋_GB2312" w:hAnsi="Times New Roman" w:eastAsia="仿宋_GB2312" w:cs="仿宋_GB2312"/>
          <w:color w:val="auto"/>
          <w:kern w:val="2"/>
          <w:sz w:val="32"/>
          <w:szCs w:val="32"/>
          <w:lang w:val="en-US" w:eastAsia="zh-CN" w:bidi="ar"/>
        </w:rPr>
        <w:t>对企业或其他机构</w:t>
      </w:r>
      <w:r>
        <w:rPr>
          <w:rFonts w:hint="default" w:ascii="仿宋_GB2312" w:eastAsia="仿宋_GB2312" w:cs="仿宋_GB2312"/>
          <w:color w:val="auto"/>
          <w:kern w:val="2"/>
          <w:sz w:val="32"/>
          <w:szCs w:val="32"/>
          <w:lang w:eastAsia="zh-CN" w:bidi="ar"/>
        </w:rPr>
        <w:t>作</w:t>
      </w:r>
      <w:r>
        <w:rPr>
          <w:rFonts w:hint="default" w:ascii="仿宋_GB2312" w:hAnsi="Times New Roman" w:eastAsia="仿宋_GB2312" w:cs="仿宋_GB2312"/>
          <w:color w:val="auto"/>
          <w:kern w:val="2"/>
          <w:sz w:val="32"/>
          <w:szCs w:val="32"/>
          <w:lang w:val="en-US" w:eastAsia="zh-CN" w:bidi="ar"/>
        </w:rPr>
        <w:t>为</w:t>
      </w:r>
      <w:r>
        <w:rPr>
          <w:rFonts w:hint="default" w:ascii="仿宋_GB2312" w:eastAsia="仿宋_GB2312" w:cs="仿宋_GB2312"/>
          <w:color w:val="auto"/>
          <w:kern w:val="2"/>
          <w:sz w:val="32"/>
          <w:szCs w:val="32"/>
          <w:lang w:eastAsia="zh-CN" w:bidi="ar"/>
        </w:rPr>
        <w:t>知识产权证券化</w:t>
      </w:r>
      <w:r>
        <w:rPr>
          <w:rFonts w:hint="eastAsia" w:ascii="仿宋_GB2312" w:eastAsia="仿宋_GB2312" w:cs="仿宋_GB2312"/>
          <w:color w:val="auto"/>
          <w:kern w:val="2"/>
          <w:sz w:val="32"/>
          <w:szCs w:val="32"/>
          <w:lang w:val="en-US" w:eastAsia="zh-CN" w:bidi="ar"/>
        </w:rPr>
        <w:t>项目管理（协调）人</w:t>
      </w:r>
      <w:r>
        <w:rPr>
          <w:rFonts w:hint="default" w:ascii="仿宋_GB2312" w:hAnsi="Times New Roman" w:eastAsia="仿宋_GB2312" w:cs="仿宋_GB2312"/>
          <w:color w:val="auto"/>
          <w:kern w:val="2"/>
          <w:sz w:val="32"/>
          <w:szCs w:val="32"/>
          <w:lang w:val="en-US" w:eastAsia="zh-CN" w:bidi="ar"/>
        </w:rPr>
        <w:t>，为我市中小微企业提供知识产权证券化融资服务，且项目实际融资额在1亿元（含）以上的，按照不超过发行金额1%的标准给予资助，同一主体每年资助不高于100万元。</w:t>
      </w: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申报材料</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 xml:space="preserve">1.杭州市知识产权项目申请表 </w:t>
      </w:r>
      <w:r>
        <w:rPr>
          <w:rFonts w:hint="default" w:ascii="仿宋_GB2312" w:hAnsi="仿宋_GB2312" w:eastAsia="仿宋_GB2312" w:cs="仿宋_GB2312"/>
          <w:b w:val="0"/>
          <w:bCs w:val="0"/>
          <w:color w:val="auto"/>
          <w:sz w:val="32"/>
          <w:szCs w:val="32"/>
          <w:lang w:eastAsia="zh-C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2.金融服务机构营业执照或法人证书扫描件</w:t>
      </w:r>
      <w:r>
        <w:rPr>
          <w:rFonts w:hint="eastAsia" w:ascii="仿宋_GB2312" w:hAnsi="仿宋_GB2312" w:eastAsia="仿宋_GB2312" w:cs="仿宋_GB2312"/>
          <w:b w:val="0"/>
          <w:bCs w:val="0"/>
          <w:color w:val="auto"/>
          <w:sz w:val="32"/>
          <w:szCs w:val="32"/>
          <w:lang w:eastAsia="zh-C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3.信用报告（信用中国查询报告）；</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4.202</w:t>
      </w:r>
      <w:r>
        <w:rPr>
          <w:rFonts w:hint="default" w:ascii="仿宋_GB2312" w:hAnsi="仿宋_GB2312" w:eastAsia="仿宋_GB2312" w:cs="仿宋_GB2312"/>
          <w:b w:val="0"/>
          <w:bCs w:val="0"/>
          <w:color w:val="auto"/>
          <w:sz w:val="32"/>
          <w:szCs w:val="32"/>
          <w:lang w:eastAsia="zh-CN"/>
        </w:rPr>
        <w:t>5</w:t>
      </w:r>
      <w:r>
        <w:rPr>
          <w:rFonts w:hint="eastAsia" w:ascii="仿宋_GB2312" w:hAnsi="仿宋_GB2312" w:eastAsia="仿宋_GB2312" w:cs="仿宋_GB2312"/>
          <w:b w:val="0"/>
          <w:bCs w:val="0"/>
          <w:color w:val="auto"/>
          <w:sz w:val="32"/>
          <w:szCs w:val="32"/>
          <w:lang w:val="en-US" w:eastAsia="zh-CN"/>
        </w:rPr>
        <w:t>年缴纳社保清单及纳税证明；</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lang w:val="en-US" w:eastAsia="zh-CN"/>
        </w:rPr>
        <w:t>5.金融监管机构颁发的金融许可证、营业许可证或业</w:t>
      </w:r>
      <w:r>
        <w:rPr>
          <w:rFonts w:hint="eastAsia" w:ascii="仿宋_GB2312" w:hAnsi="仿宋_GB2312" w:eastAsia="仿宋_GB2312" w:cs="仿宋_GB2312"/>
          <w:b w:val="0"/>
          <w:bCs w:val="0"/>
          <w:color w:val="auto"/>
          <w:sz w:val="32"/>
          <w:szCs w:val="32"/>
          <w:u w:val="none"/>
          <w:lang w:val="en-US" w:eastAsia="zh-CN"/>
        </w:rPr>
        <w:t>务许可证等批复文件（非金融机构无需提供）；</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6.央行、交易所、交易商协会等金融主管部门批准发行知识产权证券化产品的相关批复等证明材料；</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7.提交金融主管部门的知识产权资产证券化计划说明书或募集说明书；</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8.知识产权评估报告；</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9.国家知识产权局等主管部门出具的知识产权质押登记证书，如涉及多个知识产权质押，应提交对应的所有知识产权质押登记证书；</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highlight w:val="none"/>
          <w:lang w:val="en-US" w:eastAsia="zh-CN"/>
        </w:rPr>
        <w:t>10.与参与企业签订的知识产权质押融资借款合同（单项借款合同）；</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11.参与企业通过知识产权证券化融资到账凭证（加盖财务专用章）</w:t>
      </w:r>
      <w:r>
        <w:rPr>
          <w:rFonts w:hint="default" w:ascii="仿宋_GB2312" w:hAnsi="仿宋_GB2312" w:eastAsia="仿宋_GB2312" w:cs="仿宋_GB2312"/>
          <w:color w:val="auto"/>
          <w:sz w:val="32"/>
          <w:szCs w:val="32"/>
          <w:lang w:eastAsia="zh-C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12.申报主体为证券化项目的</w:t>
      </w:r>
      <w:r>
        <w:rPr>
          <w:rFonts w:hint="eastAsia" w:ascii="仿宋_GB2312" w:eastAsia="仿宋_GB2312" w:cs="仿宋_GB2312"/>
          <w:color w:val="auto"/>
          <w:kern w:val="2"/>
          <w:sz w:val="32"/>
          <w:szCs w:val="32"/>
          <w:lang w:val="en-US" w:eastAsia="zh-CN" w:bidi="ar"/>
        </w:rPr>
        <w:t>项目管理（协调）人的证明材料</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left="638" w:leftChars="304" w:firstLine="0" w:firstLineChars="0"/>
        <w:textAlignment w:val="auto"/>
        <w:rPr>
          <w:rFonts w:hint="default" w:ascii="仿宋_GB2312" w:hAnsi="仿宋_GB2312" w:eastAsia="仿宋_GB2312" w:cs="仿宋_GB2312"/>
          <w:color w:val="auto"/>
          <w:kern w:val="0"/>
          <w:sz w:val="32"/>
          <w:szCs w:val="32"/>
          <w:lang w:val="en-US" w:eastAsia="zh-CN" w:bidi="ar"/>
        </w:rPr>
      </w:pPr>
      <w:bookmarkStart w:id="27" w:name="_Toc1129545776_WPSOffice_Level1"/>
      <w:bookmarkStart w:id="28" w:name="_Toc1611678831_WPSOffice_Level1"/>
      <w:r>
        <w:rPr>
          <w:rFonts w:hint="eastAsia" w:ascii="楷体_GB2312" w:hAnsi="楷体_GB2312" w:eastAsia="楷体_GB2312" w:cs="楷体_GB2312"/>
          <w:color w:val="auto"/>
          <w:kern w:val="0"/>
          <w:sz w:val="32"/>
          <w:szCs w:val="32"/>
          <w:lang w:val="en-US" w:eastAsia="zh-CN" w:bidi="ar"/>
        </w:rPr>
        <w:t>（五）市局项目联系人</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val="en-US" w:eastAsia="zh-CN" w:bidi="ar"/>
        </w:rPr>
        <w:br w:type="textWrapping"/>
      </w:r>
      <w:r>
        <w:rPr>
          <w:rFonts w:hint="eastAsia" w:ascii="仿宋_GB2312" w:hAnsi="仿宋_GB2312" w:eastAsia="仿宋_GB2312" w:cs="仿宋_GB2312"/>
          <w:color w:val="auto"/>
          <w:kern w:val="0"/>
          <w:sz w:val="32"/>
          <w:szCs w:val="32"/>
          <w:shd w:val="clear" w:fill="FFFFFF"/>
          <w:lang w:val="en-US" w:eastAsia="zh-CN" w:bidi="ar"/>
        </w:rPr>
        <w:t>胡榴燕</w:t>
      </w:r>
      <w:r>
        <w:rPr>
          <w:rFonts w:hint="eastAsia" w:ascii="仿宋_GB2312" w:hAnsi="仿宋_GB2312" w:eastAsia="仿宋_GB2312" w:cs="仿宋_GB2312"/>
          <w:color w:val="auto"/>
          <w:kern w:val="0"/>
          <w:sz w:val="32"/>
          <w:szCs w:val="32"/>
          <w:lang w:val="en-US" w:eastAsia="zh-CN" w:bidi="ar"/>
        </w:rPr>
        <w:t xml:space="preserve">        电话：89582755</w:t>
      </w:r>
      <w:bookmarkEnd w:id="27"/>
      <w:bookmarkEnd w:id="28"/>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Chars="0" w:right="0" w:rightChars="0"/>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rPr>
          <w:rFonts w:hint="eastAsia" w:ascii="方正黑体_GBK" w:hAnsi="方正黑体_GBK" w:eastAsia="方正黑体_GBK" w:cs="方正黑体_GBK"/>
          <w:b w:val="0"/>
          <w:bCs w:val="0"/>
          <w:color w:val="auto"/>
          <w:sz w:val="32"/>
          <w:szCs w:val="32"/>
          <w:highlight w:val="none"/>
          <w:lang w:val="en-US" w:eastAsia="zh-CN"/>
        </w:rPr>
      </w:pPr>
      <w:bookmarkStart w:id="29" w:name="_Toc783368690"/>
      <w:bookmarkStart w:id="30" w:name="_Toc461626123"/>
      <w:bookmarkStart w:id="31" w:name="_Toc840289827_WPSOffice_Level1"/>
      <w:bookmarkStart w:id="32" w:name="_Toc33376357_WPSOffice_Level1"/>
      <w:bookmarkStart w:id="33" w:name="_Toc930328367"/>
      <w:bookmarkStart w:id="34" w:name="_Toc468703135"/>
      <w:bookmarkStart w:id="35" w:name="_Toc135497281"/>
      <w:r>
        <w:rPr>
          <w:rFonts w:hint="eastAsia" w:ascii="方正黑体_GBK" w:hAnsi="方正黑体_GBK" w:eastAsia="方正黑体_GBK" w:cs="方正黑体_GBK"/>
          <w:b w:val="0"/>
          <w:bCs w:val="0"/>
          <w:color w:val="auto"/>
          <w:sz w:val="32"/>
          <w:szCs w:val="32"/>
          <w:highlight w:val="none"/>
          <w:lang w:val="en-US" w:eastAsia="zh-CN"/>
        </w:rPr>
        <w:br w:type="page"/>
      </w: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五、支持高校、科研机构知识产权转化</w:t>
      </w:r>
      <w:bookmarkEnd w:id="29"/>
      <w:bookmarkEnd w:id="30"/>
      <w:bookmarkEnd w:id="31"/>
      <w:bookmarkEnd w:id="32"/>
      <w:r>
        <w:rPr>
          <w:rFonts w:hint="eastAsia" w:ascii="方正黑体_GBK" w:hAnsi="方正黑体_GBK" w:eastAsia="方正黑体_GBK" w:cs="方正黑体_GBK"/>
          <w:b w:val="0"/>
          <w:bCs w:val="0"/>
          <w:color w:val="auto"/>
          <w:sz w:val="32"/>
          <w:szCs w:val="32"/>
          <w:highlight w:val="none"/>
          <w:lang w:val="en-US" w:eastAsia="zh-CN"/>
        </w:rPr>
        <w:t>项目</w:t>
      </w:r>
      <w:bookmarkEnd w:id="33"/>
      <w:bookmarkEnd w:id="34"/>
      <w:bookmarkEnd w:id="35"/>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 w:eastAsia="zh-CN"/>
        </w:rPr>
        <w:t>（一）申报主体</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color w:val="auto"/>
          <w:sz w:val="32"/>
          <w:szCs w:val="32"/>
          <w:lang w:val="en-US" w:eastAsia="zh-CN"/>
        </w:rPr>
        <w:t>杭州市行政区域内高等院校（含高校设立的研究院）、科研机构、医疗机构。</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bookmarkStart w:id="36" w:name="_Toc1542853339_WPSOffice_Level1"/>
      <w:bookmarkStart w:id="37" w:name="_Toc1935980196_WPSOffice_Level1"/>
      <w:r>
        <w:rPr>
          <w:rFonts w:hint="eastAsia" w:ascii="楷体_GB2312" w:hAnsi="楷体_GB2312" w:eastAsia="楷体_GB2312" w:cs="楷体_GB2312"/>
          <w:color w:val="auto"/>
          <w:sz w:val="32"/>
          <w:szCs w:val="32"/>
          <w:lang w:val="en" w:eastAsia="zh-CN"/>
        </w:rPr>
        <w:t>（二）申报条件</w:t>
      </w:r>
      <w:bookmarkEnd w:id="36"/>
      <w:bookmarkEnd w:id="37"/>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1.申报单位向我市中小微企业转让或许可国内授权专利。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2.申报单位转让或许可的专利成果依</w:t>
      </w:r>
      <w:r>
        <w:rPr>
          <w:rFonts w:hint="eastAsia" w:ascii="仿宋_GB2312" w:hAnsi="仿宋_GB2312" w:eastAsia="仿宋_GB2312" w:cs="仿宋_GB2312"/>
          <w:color w:val="auto"/>
          <w:sz w:val="32"/>
          <w:szCs w:val="32"/>
          <w:shd w:val="clear" w:fill="FFFFFF"/>
          <w:lang w:val="en-US" w:eastAsia="zh-CN"/>
        </w:rPr>
        <w:t>规</w:t>
      </w:r>
      <w:r>
        <w:rPr>
          <w:rFonts w:hint="eastAsia" w:ascii="仿宋_GB2312" w:hAnsi="仿宋_GB2312" w:eastAsia="仿宋_GB2312" w:cs="仿宋_GB2312"/>
          <w:color w:val="auto"/>
          <w:sz w:val="32"/>
          <w:szCs w:val="32"/>
          <w:lang w:val="en-US" w:eastAsia="zh-CN"/>
        </w:rPr>
        <w:t>在国家知识产权局办理了专利权转让登记、许可备案登记，专利权权属变更、许可备案登记</w:t>
      </w:r>
      <w:r>
        <w:rPr>
          <w:rFonts w:hint="default" w:ascii="仿宋_GB2312" w:hAnsi="仿宋_GB2312" w:eastAsia="仿宋_GB2312" w:cs="仿宋_GB2312"/>
          <w:color w:val="auto"/>
          <w:sz w:val="32"/>
          <w:szCs w:val="32"/>
          <w:lang w:eastAsia="zh-CN"/>
        </w:rPr>
        <w:t>日期</w:t>
      </w:r>
      <w:r>
        <w:rPr>
          <w:rFonts w:hint="eastAsia" w:ascii="仿宋_GB2312" w:hAnsi="仿宋_GB2312" w:eastAsia="仿宋_GB2312" w:cs="仿宋_GB2312"/>
          <w:color w:val="auto"/>
          <w:sz w:val="32"/>
          <w:szCs w:val="32"/>
          <w:lang w:val="en-US" w:eastAsia="zh-CN"/>
        </w:rPr>
        <w:t>在202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年1月1日至202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年12月31日期间。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年转让或许可专利企业数量20家（含）以上，或当年累计成交到账金额100万元（含）以上。</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（三）项目补助标准</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_GB2312" w:hAnsi="Calibri" w:eastAsia="仿宋_GB2312" w:cs="仿宋_GB2312"/>
          <w:color w:val="auto"/>
          <w:kern w:val="2"/>
          <w:sz w:val="32"/>
          <w:szCs w:val="32"/>
          <w:lang w:val="en-US" w:eastAsia="zh-CN" w:bidi="ar"/>
        </w:rPr>
      </w:pPr>
      <w:r>
        <w:rPr>
          <w:rFonts w:hint="default" w:ascii="仿宋_GB2312" w:hAnsi="Calibri" w:eastAsia="仿宋_GB2312" w:cs="仿宋_GB2312"/>
          <w:color w:val="auto"/>
          <w:kern w:val="2"/>
          <w:sz w:val="32"/>
          <w:szCs w:val="32"/>
          <w:lang w:eastAsia="zh-CN" w:bidi="ar"/>
        </w:rPr>
        <w:t xml:space="preserve">    </w:t>
      </w:r>
      <w:r>
        <w:rPr>
          <w:rFonts w:hint="default" w:ascii="仿宋_GB2312" w:hAnsi="Calibri" w:eastAsia="仿宋_GB2312" w:cs="仿宋_GB2312"/>
          <w:color w:val="auto"/>
          <w:kern w:val="2"/>
          <w:sz w:val="32"/>
          <w:szCs w:val="32"/>
          <w:lang w:val="en-US" w:eastAsia="zh-CN" w:bidi="ar"/>
        </w:rPr>
        <w:t>支持高等院校（含高校设立的研究院）、科研机构、医疗机构实施知识产权转化工作，对每年度向我市中小微企业转让或者许可专利20家（含）以上，或当年累计成交到账金额100万元（含）以上的，按不超过实际到账金额5%的标准给予资助，同一主体每年资助不高于30万元。</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leftChars="0" w:right="0" w:rightChars="0" w:firstLine="0" w:firstLineChars="0"/>
        <w:jc w:val="both"/>
        <w:textAlignment w:val="auto"/>
        <w:rPr>
          <w:rFonts w:hint="eastAsia" w:ascii="楷体_GB2312" w:hAnsi="楷体_GB2312" w:eastAsia="楷体_GB2312" w:cs="楷体_GB2312"/>
          <w:color w:val="auto"/>
          <w:sz w:val="32"/>
          <w:szCs w:val="32"/>
          <w:lang w:val="en-US" w:eastAsia="zh-CN"/>
        </w:rPr>
      </w:pPr>
      <w:r>
        <w:rPr>
          <w:rFonts w:hint="default" w:ascii="楷体_GB2312" w:hAnsi="楷体_GB2312" w:eastAsia="楷体_GB2312" w:cs="楷体_GB2312"/>
          <w:color w:val="auto"/>
          <w:sz w:val="32"/>
          <w:szCs w:val="32"/>
          <w:lang w:eastAsia="zh-CN"/>
        </w:rPr>
        <w:t xml:space="preserve">   </w:t>
      </w:r>
      <w:r>
        <w:rPr>
          <w:rFonts w:hint="eastAsia" w:ascii="楷体_GB2312" w:hAnsi="楷体_GB2312" w:eastAsia="楷体_GB2312" w:cs="楷体_GB2312"/>
          <w:color w:val="auto"/>
          <w:sz w:val="32"/>
          <w:szCs w:val="32"/>
          <w:lang w:val="en" w:eastAsia="zh-CN"/>
        </w:rPr>
        <w:t>（四）申报材料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1.杭州市知识产权项目申请表；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2.申报单位营业执照或法人证书扫描件；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4.专利转让或许可合同复印件及汇总表，相关转让、许可专利的清单及汇总表；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5.专利的转让方为多方</w:t>
      </w:r>
      <w:r>
        <w:rPr>
          <w:rFonts w:hint="eastAsia" w:ascii="仿宋_GB2312" w:hAnsi="仿宋_GB2312" w:eastAsia="仿宋_GB2312" w:cs="仿宋_GB2312"/>
          <w:color w:val="auto"/>
          <w:sz w:val="32"/>
          <w:szCs w:val="32"/>
          <w:shd w:val="clear" w:fill="FFFFFF"/>
          <w:lang w:val="en-US" w:eastAsia="zh-CN"/>
        </w:rPr>
        <w:t>且</w:t>
      </w:r>
      <w:r>
        <w:rPr>
          <w:rFonts w:hint="eastAsia" w:ascii="仿宋_GB2312" w:hAnsi="仿宋_GB2312" w:eastAsia="仿宋_GB2312" w:cs="仿宋_GB2312"/>
          <w:color w:val="auto"/>
          <w:sz w:val="32"/>
          <w:szCs w:val="32"/>
          <w:lang w:val="en-US" w:eastAsia="zh-CN"/>
        </w:rPr>
        <w:t>共有权利人符合本项目申报条件的，申报人须提交其他共有权利人放弃申报的声明（加盖公章）；</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6.与专利转让或许可合同对应的交易发票及银行进账单复印件（加盖财务章），免费专利开放许可的，只需提供《专利开放许可业务收文回执》；</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bCs/>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 xml:space="preserve">7.国家知识产权局出具的专利权权属变更《手续合格通知书》或《专利实施许可合同备案证明》。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bidi="ar"/>
        </w:rPr>
      </w:pPr>
      <w:bookmarkStart w:id="38" w:name="_Toc355371215_WPSOffice_Level1"/>
      <w:bookmarkStart w:id="39" w:name="_Toc2000048031_WPSOffice_Level1"/>
      <w:r>
        <w:rPr>
          <w:rFonts w:hint="eastAsia" w:ascii="楷体_GB2312" w:hAnsi="楷体_GB2312" w:eastAsia="楷体_GB2312" w:cs="楷体_GB2312"/>
          <w:color w:val="auto"/>
          <w:kern w:val="0"/>
          <w:sz w:val="32"/>
          <w:szCs w:val="32"/>
          <w:lang w:val="en-US" w:eastAsia="zh-CN" w:bidi="ar"/>
        </w:rPr>
        <w:t>（五）市局项目联系人</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shd w:val="clear" w:fill="FFFFFF"/>
          <w:lang w:val="en-US" w:eastAsia="zh-CN" w:bidi="ar"/>
        </w:rPr>
        <w:t>胡榴燕</w:t>
      </w:r>
      <w:r>
        <w:rPr>
          <w:rFonts w:hint="eastAsia" w:ascii="仿宋_GB2312" w:hAnsi="仿宋_GB2312" w:eastAsia="仿宋_GB2312" w:cs="仿宋_GB2312"/>
          <w:color w:val="auto"/>
          <w:kern w:val="0"/>
          <w:sz w:val="32"/>
          <w:szCs w:val="32"/>
          <w:lang w:val="en-US" w:eastAsia="zh-CN" w:bidi="ar"/>
        </w:rPr>
        <w:t xml:space="preserve">        电话：89582755</w:t>
      </w:r>
      <w:bookmarkEnd w:id="38"/>
      <w:bookmarkEnd w:id="39"/>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pStyle w:val="12"/>
        <w:keepNext w:val="0"/>
        <w:keepLines w:val="0"/>
        <w:pageBreakBefore w:val="0"/>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kinsoku/>
        <w:wordWrap/>
        <w:overflowPunct/>
        <w:topLinePunct w:val="0"/>
        <w:bidi w:val="0"/>
        <w:adjustRightInd/>
        <w:snapToGrid/>
        <w:spacing w:line="560" w:lineRule="exact"/>
        <w:textAlignment w:val="auto"/>
        <w:rPr>
          <w:rFonts w:hint="eastAsia"/>
          <w:color w:val="auto"/>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rPr>
          <w:rFonts w:hint="eastAsia" w:ascii="方正黑体_GBK" w:hAnsi="方正黑体_GBK" w:eastAsia="方正黑体_GBK" w:cs="方正黑体_GBK"/>
          <w:b w:val="0"/>
          <w:bCs w:val="0"/>
          <w:color w:val="auto"/>
          <w:sz w:val="32"/>
          <w:szCs w:val="32"/>
          <w:highlight w:val="none"/>
          <w:lang w:val="en-US" w:eastAsia="zh-CN"/>
        </w:rPr>
      </w:pPr>
      <w:bookmarkStart w:id="40" w:name="_Toc16765892_WPSOffice_Level1"/>
      <w:bookmarkStart w:id="41" w:name="_Toc474389607_WPSOffice_Level1"/>
      <w:bookmarkStart w:id="42" w:name="_Toc1102520059"/>
      <w:bookmarkStart w:id="43" w:name="_Toc1818156248"/>
      <w:bookmarkStart w:id="44" w:name="_Toc2001139270"/>
      <w:bookmarkStart w:id="45" w:name="_Toc1101513929"/>
      <w:bookmarkStart w:id="46" w:name="_Toc511702305"/>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六、支持中小微企业专利转化运用</w:t>
      </w:r>
      <w:bookmarkEnd w:id="40"/>
      <w:bookmarkEnd w:id="41"/>
      <w:bookmarkEnd w:id="42"/>
      <w:bookmarkEnd w:id="43"/>
      <w:r>
        <w:rPr>
          <w:rFonts w:hint="eastAsia" w:ascii="方正黑体_GBK" w:hAnsi="方正黑体_GBK" w:eastAsia="方正黑体_GBK" w:cs="方正黑体_GBK"/>
          <w:b w:val="0"/>
          <w:bCs w:val="0"/>
          <w:color w:val="auto"/>
          <w:sz w:val="32"/>
          <w:szCs w:val="32"/>
          <w:highlight w:val="none"/>
          <w:lang w:val="en-US" w:eastAsia="zh-CN"/>
        </w:rPr>
        <w:t>项目</w:t>
      </w:r>
      <w:bookmarkEnd w:id="44"/>
      <w:bookmarkEnd w:id="45"/>
      <w:bookmarkEnd w:id="46"/>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（一）申报主体</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在杭州市注册登记的具有独立法人资格的企业。</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bookmarkStart w:id="47" w:name="_Toc1746940915_WPSOffice_Level1"/>
      <w:bookmarkStart w:id="48" w:name="_Toc972472855_WPSOffice_Level1"/>
      <w:r>
        <w:rPr>
          <w:rFonts w:hint="eastAsia" w:ascii="楷体_GB2312" w:hAnsi="楷体_GB2312" w:eastAsia="楷体_GB2312" w:cs="楷体_GB2312"/>
          <w:color w:val="auto"/>
          <w:sz w:val="32"/>
          <w:szCs w:val="32"/>
          <w:lang w:val="en" w:eastAsia="zh-CN"/>
        </w:rPr>
        <w:t>（二）申报条件</w:t>
      </w:r>
      <w:r>
        <w:rPr>
          <w:rFonts w:hint="eastAsia" w:ascii="楷体_GB2312" w:hAnsi="楷体_GB2312" w:eastAsia="楷体_GB2312" w:cs="楷体_GB2312"/>
          <w:color w:val="auto"/>
          <w:sz w:val="32"/>
          <w:szCs w:val="32"/>
          <w:lang w:val="en-US" w:eastAsia="zh-CN"/>
        </w:rPr>
        <w:t>（须同时满足）</w:t>
      </w:r>
      <w:bookmarkEnd w:id="47"/>
      <w:bookmarkEnd w:id="48"/>
    </w:p>
    <w:p>
      <w:pPr>
        <w:pStyle w:val="23"/>
        <w:keepNext w:val="0"/>
        <w:keepLines w:val="0"/>
        <w:pageBreakBefore w:val="0"/>
        <w:kinsoku/>
        <w:wordWrap/>
        <w:overflowPunct/>
        <w:topLinePunct w:val="0"/>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1.申报单位符合《关于印发中小企业划型标准规定的通知》（工信部联企业〔2011〕300号）中小微企业划分标准；</w:t>
      </w:r>
    </w:p>
    <w:p>
      <w:pPr>
        <w:pStyle w:val="7"/>
        <w:keepNext w:val="0"/>
        <w:keepLines w:val="0"/>
        <w:pageBreakBefore w:val="0"/>
        <w:widowControl w:val="0"/>
        <w:suppressLineNumbers w:val="0"/>
        <w:kinsoku/>
        <w:wordWrap/>
        <w:overflowPunct/>
        <w:topLinePunct w:val="0"/>
        <w:bidi w:val="0"/>
        <w:adjustRightInd/>
        <w:snapToGrid/>
        <w:spacing w:before="0" w:beforeLines="0" w:beforeAutospacing="0" w:after="0" w:afterLines="0" w:afterAutospacing="0" w:line="560" w:lineRule="exact"/>
        <w:ind w:left="0" w:right="0" w:firstLine="640" w:firstLineChars="200"/>
        <w:jc w:val="both"/>
        <w:textAlignment w:val="auto"/>
        <w:rPr>
          <w:rFonts w:hint="default" w:asci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bidi="ar-SA"/>
        </w:rPr>
        <w:t>2.申报单位受让或被许可</w:t>
      </w:r>
      <w:r>
        <w:rPr>
          <w:rFonts w:hint="eastAsia" w:ascii="仿宋_GB2312" w:hAnsi="仿宋_GB2312" w:eastAsia="仿宋_GB2312" w:cs="仿宋_GB2312"/>
          <w:color w:val="auto"/>
          <w:sz w:val="32"/>
          <w:szCs w:val="32"/>
          <w:lang w:val="en-US" w:eastAsia="zh-CN"/>
        </w:rPr>
        <w:t>等院校</w:t>
      </w:r>
      <w:r>
        <w:rPr>
          <w:rFonts w:hint="default" w:ascii="仿宋_GB2312" w:hAnsi="Calibri" w:eastAsia="仿宋_GB2312" w:cs="仿宋_GB2312"/>
          <w:color w:val="auto"/>
          <w:kern w:val="2"/>
          <w:sz w:val="32"/>
          <w:szCs w:val="32"/>
          <w:lang w:val="en-US" w:eastAsia="zh-CN" w:bidi="ar"/>
        </w:rPr>
        <w:t>是从国内高等院校（含高校设立的研究院）、科研机构、医疗机构获得专利权；</w:t>
      </w:r>
    </w:p>
    <w:p>
      <w:pPr>
        <w:pStyle w:val="23"/>
        <w:keepNext w:val="0"/>
        <w:keepLines w:val="0"/>
        <w:pageBreakBefore w:val="0"/>
        <w:kinsoku/>
        <w:wordWrap/>
        <w:overflowPunct/>
        <w:topLinePunct w:val="0"/>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3.申报单位吸纳的专利成果</w:t>
      </w:r>
      <w:r>
        <w:rPr>
          <w:rFonts w:hint="eastAsia" w:ascii="仿宋_GB2312" w:hAnsi="仿宋_GB2312" w:eastAsia="仿宋_GB2312" w:cs="仿宋_GB2312"/>
          <w:color w:val="auto"/>
          <w:kern w:val="2"/>
          <w:sz w:val="32"/>
          <w:szCs w:val="32"/>
          <w:shd w:val="clear" w:fill="FFFFFF"/>
          <w:lang w:val="en-US" w:eastAsia="zh-CN" w:bidi="ar-SA"/>
        </w:rPr>
        <w:t>依规</w:t>
      </w:r>
      <w:r>
        <w:rPr>
          <w:rFonts w:hint="eastAsia" w:ascii="仿宋_GB2312" w:hAnsi="仿宋_GB2312" w:eastAsia="仿宋_GB2312" w:cs="仿宋_GB2312"/>
          <w:color w:val="auto"/>
          <w:kern w:val="2"/>
          <w:sz w:val="32"/>
          <w:szCs w:val="32"/>
          <w:lang w:val="en-US" w:eastAsia="zh-CN" w:bidi="ar-SA"/>
        </w:rPr>
        <w:t>在国家知识产权局办理了专利权转让登记、许可备案登记，专利权权属变更、许可备案登记</w:t>
      </w:r>
      <w:r>
        <w:rPr>
          <w:rFonts w:hint="default" w:ascii="仿宋_GB2312" w:hAnsi="仿宋_GB2312" w:eastAsia="仿宋_GB2312" w:cs="仿宋_GB2312"/>
          <w:color w:val="auto"/>
          <w:kern w:val="2"/>
          <w:sz w:val="32"/>
          <w:szCs w:val="32"/>
          <w:lang w:eastAsia="zh-CN" w:bidi="ar-SA"/>
        </w:rPr>
        <w:t>日期</w:t>
      </w:r>
      <w:r>
        <w:rPr>
          <w:rFonts w:hint="eastAsia" w:ascii="仿宋_GB2312" w:hAnsi="仿宋_GB2312" w:eastAsia="仿宋_GB2312" w:cs="仿宋_GB2312"/>
          <w:color w:val="auto"/>
          <w:kern w:val="2"/>
          <w:sz w:val="32"/>
          <w:szCs w:val="32"/>
          <w:lang w:val="en-US" w:eastAsia="zh-CN" w:bidi="ar-SA"/>
        </w:rPr>
        <w:t>在202</w:t>
      </w:r>
      <w:r>
        <w:rPr>
          <w:rFonts w:hint="default" w:ascii="仿宋_GB2312" w:hAnsi="仿宋_GB2312" w:eastAsia="仿宋_GB2312" w:cs="仿宋_GB2312"/>
          <w:color w:val="auto"/>
          <w:kern w:val="2"/>
          <w:sz w:val="32"/>
          <w:szCs w:val="32"/>
          <w:lang w:eastAsia="zh-CN" w:bidi="ar-SA"/>
        </w:rPr>
        <w:t>5</w:t>
      </w:r>
      <w:r>
        <w:rPr>
          <w:rFonts w:hint="eastAsia" w:ascii="仿宋_GB2312" w:hAnsi="仿宋_GB2312" w:eastAsia="仿宋_GB2312" w:cs="仿宋_GB2312"/>
          <w:color w:val="auto"/>
          <w:kern w:val="2"/>
          <w:sz w:val="32"/>
          <w:szCs w:val="32"/>
          <w:lang w:val="en-US" w:eastAsia="zh-CN" w:bidi="ar-SA"/>
        </w:rPr>
        <w:t>年1月1日至202</w:t>
      </w:r>
      <w:r>
        <w:rPr>
          <w:rFonts w:hint="default" w:ascii="仿宋_GB2312" w:hAnsi="仿宋_GB2312" w:eastAsia="仿宋_GB2312" w:cs="仿宋_GB2312"/>
          <w:color w:val="auto"/>
          <w:kern w:val="2"/>
          <w:sz w:val="32"/>
          <w:szCs w:val="32"/>
          <w:lang w:eastAsia="zh-CN" w:bidi="ar-SA"/>
        </w:rPr>
        <w:t>5</w:t>
      </w:r>
      <w:r>
        <w:rPr>
          <w:rFonts w:hint="eastAsia" w:ascii="仿宋_GB2312" w:hAnsi="仿宋_GB2312" w:eastAsia="仿宋_GB2312" w:cs="仿宋_GB2312"/>
          <w:color w:val="auto"/>
          <w:kern w:val="2"/>
          <w:sz w:val="32"/>
          <w:szCs w:val="32"/>
          <w:lang w:val="en-US" w:eastAsia="zh-CN" w:bidi="ar-SA"/>
        </w:rPr>
        <w:t>年12月31日期间；</w:t>
      </w:r>
    </w:p>
    <w:p>
      <w:pPr>
        <w:pStyle w:val="23"/>
        <w:keepNext w:val="0"/>
        <w:keepLines w:val="0"/>
        <w:pageBreakBefore w:val="0"/>
        <w:kinsoku/>
        <w:wordWrap/>
        <w:overflowPunct/>
        <w:topLinePunct w:val="0"/>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lang w:val="en-US" w:eastAsia="zh-CN"/>
        </w:rPr>
        <w:t>申报项目所涉合同的单个实际支付金额需高于500万元 （含）以上，合同支付时间为</w:t>
      </w:r>
      <w:r>
        <w:rPr>
          <w:rFonts w:hint="eastAsia" w:ascii="仿宋_GB2312" w:hAnsi="仿宋_GB2312" w:eastAsia="仿宋_GB2312" w:cs="仿宋_GB2312"/>
          <w:color w:val="auto"/>
          <w:kern w:val="2"/>
          <w:sz w:val="32"/>
          <w:szCs w:val="32"/>
          <w:lang w:val="en-US" w:eastAsia="zh-CN" w:bidi="ar-SA"/>
        </w:rPr>
        <w:t>202</w:t>
      </w:r>
      <w:r>
        <w:rPr>
          <w:rFonts w:hint="default" w:ascii="仿宋_GB2312" w:hAnsi="仿宋_GB2312" w:eastAsia="仿宋_GB2312" w:cs="仿宋_GB2312"/>
          <w:color w:val="auto"/>
          <w:kern w:val="2"/>
          <w:sz w:val="32"/>
          <w:szCs w:val="32"/>
          <w:lang w:eastAsia="zh-CN" w:bidi="ar-SA"/>
        </w:rPr>
        <w:t>5</w:t>
      </w:r>
      <w:r>
        <w:rPr>
          <w:rFonts w:hint="eastAsia" w:ascii="仿宋_GB2312" w:hAnsi="仿宋_GB2312" w:eastAsia="仿宋_GB2312" w:cs="仿宋_GB2312"/>
          <w:color w:val="auto"/>
          <w:kern w:val="2"/>
          <w:sz w:val="32"/>
          <w:szCs w:val="32"/>
          <w:lang w:val="en-US" w:eastAsia="zh-CN" w:bidi="ar-SA"/>
        </w:rPr>
        <w:t>年12月31日</w:t>
      </w:r>
      <w:r>
        <w:rPr>
          <w:rFonts w:hint="eastAsia" w:ascii="仿宋_GB2312" w:hAnsi="仿宋_GB2312" w:eastAsia="仿宋_GB2312" w:cs="仿宋_GB2312"/>
          <w:color w:val="auto"/>
          <w:sz w:val="32"/>
          <w:szCs w:val="32"/>
          <w:lang w:val="en-US" w:eastAsia="zh-CN"/>
        </w:rPr>
        <w:t>前；</w:t>
      </w:r>
    </w:p>
    <w:p>
      <w:pPr>
        <w:pStyle w:val="23"/>
        <w:keepNext w:val="0"/>
        <w:keepLines w:val="0"/>
        <w:pageBreakBefore w:val="0"/>
        <w:kinsoku/>
        <w:wordWrap/>
        <w:overflowPunct/>
        <w:topLinePunct w:val="0"/>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5.申报单位与专利成果转让方或许可方之间不存在关联关系；</w:t>
      </w:r>
    </w:p>
    <w:p>
      <w:pPr>
        <w:pStyle w:val="23"/>
        <w:keepNext w:val="0"/>
        <w:keepLines w:val="0"/>
        <w:pageBreakBefore w:val="0"/>
        <w:kinsoku/>
        <w:wordWrap/>
        <w:overflowPunct/>
        <w:topLinePunct w:val="0"/>
        <w:bidi w:val="0"/>
        <w:adjustRightInd/>
        <w:snapToGrid/>
        <w:spacing w:beforeLines="0" w:afterLines="0"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6.申报单位受让或被许可相应专利成果是以转化实施为目的；</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（三）项目补助标准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支持中小微企业从国内高等院校（含高校设立的研究院）、科研机构、医疗机构获得专利权转化运用，单个合同实际支付金额达到500万元（含）以上的，按不超过实际支付许可、转让金额5%的标准给予资助，同一主体每年资助不高于50万元。</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（四）申报材料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lang w:val="en-US" w:eastAsia="zh-CN"/>
        </w:rPr>
        <w:t xml:space="preserve">杭州市知识产权项目申请表；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lang w:val="en-US" w:eastAsia="zh-CN"/>
        </w:rPr>
        <w:t xml:space="preserve">申报单位营业执照或法人证书扫描件；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3.信用报告（信用中国查询报告）；</w:t>
      </w:r>
    </w:p>
    <w:p>
      <w:pPr>
        <w:keepNext w:val="0"/>
        <w:keepLines w:val="0"/>
        <w:pageBreakBefore w:val="0"/>
        <w:widowControl/>
        <w:suppressLineNumbers w:val="0"/>
        <w:tabs>
          <w:tab w:val="left" w:pos="698"/>
        </w:tab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lang w:val="en-US" w:eastAsia="zh-CN"/>
        </w:rPr>
        <w:t xml:space="preserve">转让、许可专利的汇总表（加盖公章）；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lang w:val="en-US" w:eastAsia="zh-CN"/>
        </w:rPr>
        <w:t>专利转让或许可合同；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lang w:val="en-US" w:eastAsia="zh-CN"/>
        </w:rPr>
        <w:t>专利的受让方为多方</w:t>
      </w:r>
      <w:r>
        <w:rPr>
          <w:rFonts w:hint="eastAsia" w:ascii="仿宋_GB2312" w:hAnsi="仿宋_GB2312" w:eastAsia="仿宋_GB2312" w:cs="仿宋_GB2312"/>
          <w:color w:val="auto"/>
          <w:sz w:val="32"/>
          <w:szCs w:val="32"/>
          <w:shd w:val="clear" w:fill="FFFFFF"/>
          <w:lang w:val="en-US" w:eastAsia="zh-CN"/>
        </w:rPr>
        <w:t>且</w:t>
      </w:r>
      <w:r>
        <w:rPr>
          <w:rFonts w:hint="eastAsia" w:ascii="仿宋_GB2312" w:hAnsi="仿宋_GB2312" w:eastAsia="仿宋_GB2312" w:cs="仿宋_GB2312"/>
          <w:color w:val="auto"/>
          <w:sz w:val="32"/>
          <w:szCs w:val="32"/>
          <w:lang w:val="en-US" w:eastAsia="zh-CN"/>
        </w:rPr>
        <w:t>共有权利人符合本项目申报条件的，申报人须提交其他共有权利人放弃申报的声明（加盖公章）；</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lang w:val="en-US" w:eastAsia="zh-CN"/>
        </w:rPr>
        <w:t>与专利转让或许可合同对应的实际支付票据，银行回单（加盖财务专用章）；</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lang w:val="en-US" w:eastAsia="zh-CN"/>
        </w:rPr>
        <w:t xml:space="preserve">国家知识产权局出具的专利权权属变更《手续合格通知书》或《专利实施许可合同备案证明》。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bidi="ar"/>
        </w:rPr>
      </w:pPr>
      <w:bookmarkStart w:id="49" w:name="_Toc650065027_WPSOffice_Level1"/>
      <w:bookmarkStart w:id="50" w:name="_Toc1738603853_WPSOffice_Level1"/>
      <w:r>
        <w:rPr>
          <w:rFonts w:hint="eastAsia" w:ascii="楷体_GB2312" w:hAnsi="楷体_GB2312" w:eastAsia="楷体_GB2312" w:cs="楷体_GB2312"/>
          <w:color w:val="auto"/>
          <w:kern w:val="0"/>
          <w:sz w:val="32"/>
          <w:szCs w:val="32"/>
          <w:lang w:val="en-US" w:eastAsia="zh-CN" w:bidi="ar"/>
        </w:rPr>
        <w:t>（五）市局项目联系人</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shd w:val="clear" w:fill="FFFFFF"/>
          <w:lang w:val="en-US" w:eastAsia="zh-CN" w:bidi="ar"/>
        </w:rPr>
        <w:t>胡榴燕</w:t>
      </w:r>
      <w:r>
        <w:rPr>
          <w:rFonts w:hint="eastAsia" w:ascii="仿宋_GB2312" w:hAnsi="仿宋_GB2312" w:eastAsia="仿宋_GB2312" w:cs="仿宋_GB2312"/>
          <w:color w:val="auto"/>
          <w:kern w:val="0"/>
          <w:sz w:val="32"/>
          <w:szCs w:val="32"/>
          <w:lang w:val="en-US" w:eastAsia="zh-CN" w:bidi="ar"/>
        </w:rPr>
        <w:t xml:space="preserve">        电话：89582755</w:t>
      </w:r>
      <w:bookmarkEnd w:id="49"/>
      <w:bookmarkEnd w:id="50"/>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center"/>
        <w:textAlignment w:val="auto"/>
        <w:rPr>
          <w:rFonts w:hint="eastAsia" w:ascii="楷体_GB2312" w:hAnsi="楷体_GB2312" w:eastAsia="楷体_GB2312" w:cs="楷体_GB2312"/>
          <w:b/>
          <w:bCs/>
          <w:color w:val="auto"/>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center"/>
        <w:textAlignment w:val="auto"/>
        <w:rPr>
          <w:rFonts w:hint="eastAsia" w:ascii="楷体_GB2312" w:hAnsi="楷体_GB2312" w:eastAsia="楷体_GB2312" w:cs="楷体_GB2312"/>
          <w:b/>
          <w:bCs/>
          <w:color w:val="auto"/>
          <w:sz w:val="32"/>
          <w:szCs w:val="32"/>
          <w:lang w:val="en-US" w:eastAsia="zh-CN"/>
        </w:r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楷体_GB2312" w:hAnsi="Calibri" w:eastAsia="楷体_GB2312" w:cs="楷体_GB2312"/>
          <w:b/>
          <w:color w:val="auto"/>
          <w:kern w:val="2"/>
          <w:sz w:val="32"/>
          <w:szCs w:val="32"/>
          <w:lang w:val="en-US" w:eastAsia="zh-CN" w:bidi="ar"/>
        </w:rPr>
      </w:pPr>
      <w:bookmarkStart w:id="51" w:name="_Toc1170086908_WPSOffice_Level1"/>
      <w:bookmarkStart w:id="52" w:name="_Toc108331689_WPSOffice_Level1"/>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楷体_GB2312" w:hAnsi="Calibri" w:eastAsia="楷体_GB2312" w:cs="楷体_GB2312"/>
          <w:b/>
          <w:color w:val="auto"/>
          <w:kern w:val="2"/>
          <w:sz w:val="32"/>
          <w:szCs w:val="32"/>
          <w:lang w:val="en-US" w:eastAsia="zh-CN" w:bidi="ar"/>
        </w:r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楷体_GB2312" w:hAnsi="Calibri" w:eastAsia="楷体_GB2312" w:cs="楷体_GB2312"/>
          <w:b/>
          <w:color w:val="auto"/>
          <w:kern w:val="2"/>
          <w:sz w:val="32"/>
          <w:szCs w:val="32"/>
          <w:lang w:val="en-US" w:eastAsia="zh-CN" w:bidi="ar"/>
        </w:r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楷体_GB2312" w:hAnsi="Calibri" w:eastAsia="楷体_GB2312" w:cs="楷体_GB2312"/>
          <w:b/>
          <w:color w:val="auto"/>
          <w:kern w:val="2"/>
          <w:sz w:val="32"/>
          <w:szCs w:val="32"/>
          <w:lang w:val="en-US" w:eastAsia="zh-CN" w:bidi="ar"/>
        </w:r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楷体_GB2312" w:hAnsi="Calibri" w:eastAsia="楷体_GB2312" w:cs="楷体_GB2312"/>
          <w:b/>
          <w:color w:val="auto"/>
          <w:kern w:val="2"/>
          <w:sz w:val="32"/>
          <w:szCs w:val="32"/>
          <w:lang w:val="en-US" w:eastAsia="zh-CN" w:bidi="ar"/>
        </w:r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楷体_GB2312" w:hAnsi="Calibri" w:eastAsia="楷体_GB2312" w:cs="楷体_GB2312"/>
          <w:b/>
          <w:color w:val="auto"/>
          <w:kern w:val="2"/>
          <w:sz w:val="32"/>
          <w:szCs w:val="32"/>
          <w:lang w:val="en-US" w:eastAsia="zh-CN" w:bidi="ar"/>
        </w:r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楷体_GB2312" w:hAnsi="Calibri" w:eastAsia="楷体_GB2312" w:cs="楷体_GB2312"/>
          <w:b/>
          <w:color w:val="auto"/>
          <w:kern w:val="2"/>
          <w:sz w:val="32"/>
          <w:szCs w:val="32"/>
          <w:lang w:val="en-US" w:eastAsia="zh-CN" w:bidi="ar"/>
        </w:r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楷体_GB2312" w:hAnsi="Calibri" w:eastAsia="楷体_GB2312" w:cs="楷体_GB2312"/>
          <w:b/>
          <w:color w:val="auto"/>
          <w:kern w:val="2"/>
          <w:sz w:val="32"/>
          <w:szCs w:val="32"/>
          <w:lang w:val="en-US" w:eastAsia="zh-CN" w:bidi="ar"/>
        </w:r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楷体_GB2312" w:hAnsi="Calibri" w:eastAsia="楷体_GB2312" w:cs="楷体_GB2312"/>
          <w:b/>
          <w:color w:val="auto"/>
          <w:kern w:val="2"/>
          <w:sz w:val="32"/>
          <w:szCs w:val="32"/>
          <w:lang w:val="en-US" w:eastAsia="zh-CN" w:bidi="ar"/>
        </w:rPr>
      </w:pPr>
    </w:p>
    <w:p>
      <w:pPr>
        <w:rPr>
          <w:rFonts w:hint="eastAsia" w:ascii="楷体_GB2312" w:hAnsi="Calibri" w:eastAsia="楷体_GB2312" w:cs="楷体_GB2312"/>
          <w:b/>
          <w:color w:val="auto"/>
          <w:kern w:val="2"/>
          <w:sz w:val="32"/>
          <w:szCs w:val="32"/>
          <w:lang w:val="en-US" w:eastAsia="zh-CN" w:bidi="ar"/>
        </w:rPr>
      </w:pPr>
      <w:r>
        <w:rPr>
          <w:rFonts w:hint="eastAsia" w:ascii="楷体_GB2312" w:hAnsi="Calibri" w:eastAsia="楷体_GB2312" w:cs="楷体_GB2312"/>
          <w:b/>
          <w:color w:val="auto"/>
          <w:kern w:val="2"/>
          <w:sz w:val="32"/>
          <w:szCs w:val="32"/>
          <w:lang w:val="en-US" w:eastAsia="zh-CN" w:bidi="ar"/>
        </w:rPr>
        <w:br w:type="page"/>
      </w: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楷体_GB2312" w:hAnsi="Calibri" w:eastAsia="楷体_GB2312" w:cs="楷体_GB2312"/>
          <w:b/>
          <w:color w:val="auto"/>
          <w:kern w:val="2"/>
          <w:sz w:val="32"/>
          <w:szCs w:val="32"/>
          <w:lang w:val="en-US" w:eastAsia="zh-CN" w:bidi="ar"/>
        </w:rPr>
      </w:pPr>
      <w:r>
        <w:rPr>
          <w:rFonts w:hint="eastAsia" w:ascii="楷体_GB2312" w:hAnsi="Calibri" w:eastAsia="楷体_GB2312" w:cs="楷体_GB2312"/>
          <w:b/>
          <w:color w:val="auto"/>
          <w:kern w:val="2"/>
          <w:sz w:val="32"/>
          <w:szCs w:val="32"/>
          <w:lang w:val="en-US" w:eastAsia="zh-CN" w:bidi="ar"/>
        </w:rPr>
        <w:t>专利转让清单</w:t>
      </w:r>
      <w:bookmarkEnd w:id="51"/>
      <w:bookmarkEnd w:id="52"/>
    </w:p>
    <w:tbl>
      <w:tblPr>
        <w:tblStyle w:val="9"/>
        <w:tblW w:w="9296" w:type="dxa"/>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845"/>
        <w:gridCol w:w="886"/>
        <w:gridCol w:w="1023"/>
        <w:gridCol w:w="1118"/>
        <w:gridCol w:w="1105"/>
        <w:gridCol w:w="1377"/>
        <w:gridCol w:w="941"/>
        <w:gridCol w:w="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合同名称</w:t>
            </w:r>
          </w:p>
        </w:tc>
        <w:tc>
          <w:tcPr>
            <w:tcW w:w="845"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专利号</w:t>
            </w:r>
          </w:p>
        </w:tc>
        <w:tc>
          <w:tcPr>
            <w:tcW w:w="886"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专利名称</w:t>
            </w:r>
          </w:p>
        </w:tc>
        <w:tc>
          <w:tcPr>
            <w:tcW w:w="1023"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登记生效日</w:t>
            </w:r>
          </w:p>
        </w:tc>
        <w:tc>
          <w:tcPr>
            <w:tcW w:w="1118"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让与人</w:t>
            </w:r>
          </w:p>
        </w:tc>
        <w:tc>
          <w:tcPr>
            <w:tcW w:w="1105"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受让人</w:t>
            </w:r>
          </w:p>
        </w:tc>
        <w:tc>
          <w:tcPr>
            <w:tcW w:w="1377"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实际支付金额（元）</w:t>
            </w:r>
          </w:p>
        </w:tc>
        <w:tc>
          <w:tcPr>
            <w:tcW w:w="941"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支付日期</w:t>
            </w:r>
          </w:p>
        </w:tc>
        <w:tc>
          <w:tcPr>
            <w:tcW w:w="832"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45"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86"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02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118"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105"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377"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941"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32"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45"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86"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02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118"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105"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377"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941"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32"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9"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45"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86"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02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118"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105"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377"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941"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32"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45"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86"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02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118"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105"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377"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941"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32"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r>
    </w:tbl>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center"/>
        <w:textAlignment w:val="auto"/>
        <w:rPr>
          <w:rFonts w:hint="eastAsia" w:ascii="楷体_GB2312" w:hAnsi="楷体_GB2312" w:eastAsia="楷体_GB2312" w:cs="楷体_GB2312"/>
          <w:b/>
          <w:bCs/>
          <w:color w:val="auto"/>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center"/>
        <w:textAlignment w:val="auto"/>
        <w:rPr>
          <w:rFonts w:hint="eastAsia" w:ascii="楷体_GB2312" w:hAnsi="楷体_GB2312" w:eastAsia="楷体_GB2312" w:cs="楷体_GB2312"/>
          <w:b/>
          <w:bCs/>
          <w:color w:val="auto"/>
          <w:sz w:val="32"/>
          <w:szCs w:val="32"/>
          <w:lang w:val="en-US" w:eastAsia="zh-CN"/>
        </w:r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楷体_GB2312" w:hAnsi="Calibri" w:eastAsia="楷体_GB2312" w:cs="楷体_GB2312"/>
          <w:b/>
          <w:color w:val="auto"/>
          <w:kern w:val="2"/>
          <w:sz w:val="32"/>
          <w:szCs w:val="32"/>
          <w:lang w:val="en-US" w:eastAsia="zh-CN" w:bidi="ar"/>
        </w:rPr>
      </w:pPr>
      <w:bookmarkStart w:id="53" w:name="_Toc138135498_WPSOffice_Level1"/>
      <w:bookmarkStart w:id="54" w:name="_Toc2036962341_WPSOffice_Level1"/>
      <w:r>
        <w:rPr>
          <w:rFonts w:hint="eastAsia" w:ascii="楷体_GB2312" w:hAnsi="Calibri" w:eastAsia="楷体_GB2312" w:cs="楷体_GB2312"/>
          <w:b/>
          <w:color w:val="auto"/>
          <w:kern w:val="2"/>
          <w:sz w:val="32"/>
          <w:szCs w:val="32"/>
          <w:lang w:val="en-US" w:eastAsia="zh-CN" w:bidi="ar"/>
        </w:rPr>
        <w:t>专利许可清单</w:t>
      </w:r>
      <w:bookmarkEnd w:id="53"/>
      <w:bookmarkEnd w:id="54"/>
    </w:p>
    <w:tbl>
      <w:tblPr>
        <w:tblStyle w:val="9"/>
        <w:tblW w:w="9310" w:type="dxa"/>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03"/>
        <w:gridCol w:w="803"/>
        <w:gridCol w:w="803"/>
        <w:gridCol w:w="803"/>
        <w:gridCol w:w="1026"/>
        <w:gridCol w:w="1091"/>
        <w:gridCol w:w="1350"/>
        <w:gridCol w:w="982"/>
        <w:gridCol w:w="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合同名称</w:t>
            </w:r>
          </w:p>
        </w:tc>
        <w:tc>
          <w:tcPr>
            <w:tcW w:w="803"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专利号</w:t>
            </w:r>
          </w:p>
        </w:tc>
        <w:tc>
          <w:tcPr>
            <w:tcW w:w="803"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专利名称</w:t>
            </w:r>
          </w:p>
        </w:tc>
        <w:tc>
          <w:tcPr>
            <w:tcW w:w="803"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许可备案号</w:t>
            </w:r>
          </w:p>
        </w:tc>
        <w:tc>
          <w:tcPr>
            <w:tcW w:w="803"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备案日期</w:t>
            </w:r>
          </w:p>
        </w:tc>
        <w:tc>
          <w:tcPr>
            <w:tcW w:w="1026"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许可人名称</w:t>
            </w:r>
          </w:p>
        </w:tc>
        <w:tc>
          <w:tcPr>
            <w:tcW w:w="1091"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被许可人名称</w:t>
            </w:r>
          </w:p>
        </w:tc>
        <w:tc>
          <w:tcPr>
            <w:tcW w:w="1350"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实际支付金额（元）</w:t>
            </w:r>
          </w:p>
        </w:tc>
        <w:tc>
          <w:tcPr>
            <w:tcW w:w="982"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支付日期</w:t>
            </w:r>
          </w:p>
        </w:tc>
        <w:tc>
          <w:tcPr>
            <w:tcW w:w="846"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026"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091"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350"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982"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46"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026"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091"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350"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982"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46"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026"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091"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350"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982"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46"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03"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026"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091"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1350"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982"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c>
          <w:tcPr>
            <w:tcW w:w="846" w:type="dxa"/>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b/>
                <w:bCs/>
                <w:color w:val="auto"/>
                <w:sz w:val="24"/>
                <w:szCs w:val="24"/>
                <w:highlight w:val="none"/>
                <w:vertAlign w:val="baseline"/>
                <w:lang w:val="en-US" w:eastAsia="zh-CN"/>
              </w:rPr>
            </w:pPr>
          </w:p>
        </w:tc>
      </w:tr>
    </w:tbl>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outlineLvl w:val="9"/>
        <w:rPr>
          <w:rFonts w:hint="eastAsia" w:ascii="楷体_GB2312" w:hAnsi="楷体_GB2312" w:eastAsia="楷体_GB2312" w:cs="楷体_GB2312"/>
          <w:b/>
          <w:bCs/>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9"/>
        <w:rPr>
          <w:rFonts w:hint="eastAsia" w:ascii="方正黑体_GBK" w:hAnsi="方正黑体_GBK" w:eastAsia="方正黑体_GBK" w:cs="方正黑体_GBK"/>
          <w:b w:val="0"/>
          <w:bCs w:val="0"/>
          <w:color w:val="auto"/>
          <w:sz w:val="32"/>
          <w:szCs w:val="32"/>
          <w:highlight w:val="none"/>
          <w:lang w:val="en-US" w:eastAsia="zh-CN"/>
        </w:rPr>
      </w:pPr>
      <w:bookmarkStart w:id="55" w:name="_Toc1527904458"/>
      <w:bookmarkStart w:id="56" w:name="_Toc172704556_WPSOffice_Level1"/>
      <w:bookmarkStart w:id="57" w:name="_Toc1801979802"/>
      <w:bookmarkStart w:id="58" w:name="_Toc382932900"/>
      <w:bookmarkStart w:id="59" w:name="_Toc2044897763"/>
      <w:bookmarkStart w:id="60" w:name="_Toc2084420925"/>
      <w:bookmarkStart w:id="61" w:name="_Toc24958837_WPSOffice_Level1"/>
    </w:p>
    <w:p>
      <w:pPr>
        <w:outlineLvl w:val="9"/>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br w:type="page"/>
      </w: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七、支持搭建知识产权供需发布对接平台</w:t>
      </w:r>
      <w:bookmarkEnd w:id="55"/>
      <w:bookmarkEnd w:id="56"/>
      <w:bookmarkEnd w:id="57"/>
      <w:bookmarkEnd w:id="58"/>
      <w:bookmarkEnd w:id="59"/>
      <w:bookmarkEnd w:id="60"/>
      <w:bookmarkEnd w:id="61"/>
      <w:bookmarkStart w:id="62" w:name="_Toc1937477084"/>
      <w:bookmarkStart w:id="63" w:name="_Toc2085899020"/>
      <w:bookmarkStart w:id="64" w:name="_Toc1315634022"/>
      <w:r>
        <w:rPr>
          <w:rFonts w:hint="eastAsia" w:ascii="方正黑体_GBK" w:hAnsi="方正黑体_GBK" w:eastAsia="方正黑体_GBK" w:cs="方正黑体_GBK"/>
          <w:b w:val="0"/>
          <w:bCs w:val="0"/>
          <w:color w:val="auto"/>
          <w:sz w:val="32"/>
          <w:szCs w:val="32"/>
          <w:highlight w:val="none"/>
          <w:lang w:val="en-US" w:eastAsia="zh-CN"/>
        </w:rPr>
        <w:t>项目</w:t>
      </w:r>
      <w:bookmarkEnd w:id="62"/>
      <w:bookmarkEnd w:id="63"/>
      <w:bookmarkEnd w:id="64"/>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（一）申报主体</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在杭州市注册登记的具有独立法人资格的企事业单位、社会组织或其他机构。</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bookmarkStart w:id="65" w:name="_Toc9454835_WPSOffice_Level1"/>
      <w:bookmarkStart w:id="66" w:name="_Toc2047482245_WPSOffice_Level1"/>
      <w:r>
        <w:rPr>
          <w:rFonts w:hint="eastAsia" w:ascii="楷体_GB2312" w:hAnsi="楷体_GB2312" w:eastAsia="楷体_GB2312" w:cs="楷体_GB2312"/>
          <w:color w:val="auto"/>
          <w:sz w:val="32"/>
          <w:szCs w:val="32"/>
          <w:lang w:val="en" w:eastAsia="zh-CN"/>
        </w:rPr>
        <w:t>（二）申报条件</w:t>
      </w:r>
      <w:bookmarkEnd w:id="65"/>
      <w:bookmarkEnd w:id="66"/>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lang w:val="en-US" w:eastAsia="zh-CN"/>
        </w:rPr>
        <w:t>申报单位已建立常态化知识产权供需发布对接平台；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2.</w:t>
      </w:r>
      <w:r>
        <w:rPr>
          <w:rFonts w:hint="default" w:ascii="仿宋_GB2312" w:hAnsi="Times New Roman" w:eastAsia="仿宋_GB2312" w:cs="仿宋_GB2312"/>
          <w:color w:val="auto"/>
          <w:kern w:val="2"/>
          <w:sz w:val="32"/>
          <w:szCs w:val="32"/>
          <w:lang w:val="en-US" w:eastAsia="zh-CN" w:bidi="ar"/>
        </w:rPr>
        <w:t xml:space="preserve"> 202</w:t>
      </w:r>
      <w:r>
        <w:rPr>
          <w:rFonts w:hint="default" w:ascii="仿宋_GB2312" w:eastAsia="仿宋_GB2312" w:cs="仿宋_GB2312"/>
          <w:color w:val="auto"/>
          <w:kern w:val="2"/>
          <w:sz w:val="32"/>
          <w:szCs w:val="32"/>
          <w:lang w:eastAsia="zh-CN" w:bidi="ar"/>
        </w:rPr>
        <w:t>5</w:t>
      </w:r>
      <w:r>
        <w:rPr>
          <w:rFonts w:hint="default" w:ascii="仿宋_GB2312" w:hAnsi="Times New Roman" w:eastAsia="仿宋_GB2312" w:cs="仿宋_GB2312"/>
          <w:color w:val="auto"/>
          <w:kern w:val="2"/>
          <w:sz w:val="32"/>
          <w:szCs w:val="32"/>
          <w:lang w:val="en-US" w:eastAsia="zh-CN" w:bidi="ar"/>
        </w:rPr>
        <w:t>年1月1日至202</w:t>
      </w:r>
      <w:r>
        <w:rPr>
          <w:rFonts w:hint="default" w:ascii="仿宋_GB2312" w:eastAsia="仿宋_GB2312" w:cs="仿宋_GB2312"/>
          <w:color w:val="auto"/>
          <w:kern w:val="2"/>
          <w:sz w:val="32"/>
          <w:szCs w:val="32"/>
          <w:lang w:eastAsia="zh-CN" w:bidi="ar"/>
        </w:rPr>
        <w:t>5</w:t>
      </w:r>
      <w:r>
        <w:rPr>
          <w:rFonts w:hint="default" w:ascii="仿宋_GB2312" w:hAnsi="Times New Roman" w:eastAsia="仿宋_GB2312" w:cs="仿宋_GB2312"/>
          <w:color w:val="auto"/>
          <w:kern w:val="2"/>
          <w:sz w:val="32"/>
          <w:szCs w:val="32"/>
          <w:lang w:val="en-US" w:eastAsia="zh-CN" w:bidi="ar"/>
        </w:rPr>
        <w:t>年12月31日期间</w:t>
      </w:r>
      <w:r>
        <w:rPr>
          <w:rFonts w:hint="eastAsia" w:ascii="仿宋_GB2312" w:hAnsi="仿宋_GB2312" w:eastAsia="仿宋_GB2312" w:cs="仿宋_GB2312"/>
          <w:color w:val="auto"/>
          <w:sz w:val="32"/>
          <w:szCs w:val="32"/>
          <w:lang w:val="en-US" w:eastAsia="zh-CN"/>
        </w:rPr>
        <w:t>，申报单位累计发布专利出让、许可、作价入股信息500条以上；</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lang w:val="en-US" w:eastAsia="zh-CN"/>
        </w:rPr>
        <w:t>申报单位促成的转让、许可的专利成果达到200件（次）（含）以上，依</w:t>
      </w:r>
      <w:r>
        <w:rPr>
          <w:rFonts w:hint="eastAsia" w:ascii="仿宋_GB2312" w:hAnsi="仿宋_GB2312" w:eastAsia="仿宋_GB2312" w:cs="仿宋_GB2312"/>
          <w:color w:val="auto"/>
          <w:sz w:val="32"/>
          <w:szCs w:val="32"/>
          <w:shd w:val="clear" w:fill="FFFFFF"/>
          <w:lang w:val="en-US" w:eastAsia="zh-CN"/>
        </w:rPr>
        <w:t>规</w:t>
      </w:r>
      <w:r>
        <w:rPr>
          <w:rFonts w:hint="eastAsia" w:ascii="仿宋_GB2312" w:hAnsi="仿宋_GB2312" w:eastAsia="仿宋_GB2312" w:cs="仿宋_GB2312"/>
          <w:color w:val="auto"/>
          <w:sz w:val="32"/>
          <w:szCs w:val="32"/>
          <w:lang w:val="en-US" w:eastAsia="zh-CN"/>
        </w:rPr>
        <w:t>在国家知识产权局办理了专利权转让登记、许可备案登记，专利权权属变更、许可备案登记日在202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年1月1日至202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年12月31日期间。</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（三）项目补助标准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支持企事业单位、社会组织或其他机构建设常态化知识产权供需发布对接平台，对每年累计发布知识产权出让、许可、作价入股信息500条以上并实现专利转让、许可达到 200件（次）的，给予不超过5万元的资助，每增加100件（次）给予增加不超过 2万元的资助，同一主体每年资助不高于 30万元。</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（四）申报材料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lang w:val="en-US" w:eastAsia="zh-CN"/>
        </w:rPr>
        <w:t xml:space="preserve">杭州市知识产权项目申请表；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lang w:val="en-US" w:eastAsia="zh-CN"/>
        </w:rPr>
        <w:t xml:space="preserve">申报单位营业执照或法人证书扫描件；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3.信用报告（信用中国查询报告）；</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lang w:val="en-US" w:eastAsia="zh-CN"/>
        </w:rPr>
        <w:t xml:space="preserve">平台网址及截图；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5.</w:t>
      </w:r>
      <w:r>
        <w:rPr>
          <w:rFonts w:hint="eastAsia" w:ascii="仿宋_GB2312" w:hAnsi="仿宋_GB2312" w:eastAsia="仿宋_GB2312" w:cs="仿宋_GB2312"/>
          <w:color w:val="auto"/>
          <w:sz w:val="32"/>
          <w:szCs w:val="32"/>
          <w:lang w:val="en-US" w:eastAsia="zh-CN"/>
        </w:rPr>
        <w:t>平台已发布项目信息清单；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6.</w:t>
      </w:r>
      <w:r>
        <w:rPr>
          <w:rFonts w:hint="eastAsia" w:ascii="仿宋_GB2312" w:hAnsi="仿宋_GB2312" w:eastAsia="仿宋_GB2312" w:cs="仿宋_GB2312"/>
          <w:color w:val="auto"/>
          <w:sz w:val="32"/>
          <w:szCs w:val="32"/>
          <w:lang w:val="en-US" w:eastAsia="zh-CN"/>
        </w:rPr>
        <w:t xml:space="preserve">转让、许可专利的清单列表；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7.</w:t>
      </w:r>
      <w:r>
        <w:rPr>
          <w:rFonts w:hint="eastAsia" w:ascii="仿宋_GB2312" w:hAnsi="仿宋_GB2312" w:eastAsia="仿宋_GB2312" w:cs="仿宋_GB2312"/>
          <w:color w:val="auto"/>
          <w:sz w:val="32"/>
          <w:szCs w:val="32"/>
          <w:lang w:val="en-US" w:eastAsia="zh-CN"/>
        </w:rPr>
        <w:t>专利转让或许可合同；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8.</w:t>
      </w:r>
      <w:r>
        <w:rPr>
          <w:rFonts w:hint="eastAsia" w:ascii="仿宋_GB2312" w:hAnsi="仿宋_GB2312" w:eastAsia="仿宋_GB2312" w:cs="仿宋_GB2312"/>
          <w:color w:val="auto"/>
          <w:sz w:val="32"/>
          <w:szCs w:val="32"/>
          <w:lang w:val="en-US" w:eastAsia="zh-CN"/>
        </w:rPr>
        <w:t>服务委托合同或其他体现服务委托关系的材料；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9.</w:t>
      </w:r>
      <w:r>
        <w:rPr>
          <w:rFonts w:hint="eastAsia" w:ascii="仿宋_GB2312" w:hAnsi="仿宋_GB2312" w:eastAsia="仿宋_GB2312" w:cs="仿宋_GB2312"/>
          <w:color w:val="auto"/>
          <w:sz w:val="32"/>
          <w:szCs w:val="32"/>
          <w:lang w:val="en-US" w:eastAsia="zh-CN"/>
        </w:rPr>
        <w:t>与专利转让或许可合同对应的交易发票或与服务委托合同对应的服务发票。免费专利开放许可的，可以不提供发票，但需提供《专利开放许可业务收文回执》；</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10.</w:t>
      </w:r>
      <w:r>
        <w:rPr>
          <w:rFonts w:hint="eastAsia" w:ascii="仿宋_GB2312" w:hAnsi="仿宋_GB2312" w:eastAsia="仿宋_GB2312" w:cs="仿宋_GB2312"/>
          <w:color w:val="auto"/>
          <w:sz w:val="32"/>
          <w:szCs w:val="32"/>
          <w:lang w:val="en-US" w:eastAsia="zh-CN"/>
        </w:rPr>
        <w:t>国家知识产权局出具的专利权权属变更《手续合格通知书》或《专利实施许可合同备案证明》；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11.</w:t>
      </w:r>
      <w:r>
        <w:rPr>
          <w:rFonts w:hint="eastAsia" w:ascii="仿宋_GB2312" w:hAnsi="仿宋_GB2312" w:eastAsia="仿宋_GB2312" w:cs="仿宋_GB2312"/>
          <w:color w:val="auto"/>
          <w:sz w:val="32"/>
          <w:szCs w:val="32"/>
          <w:lang w:val="en-US" w:eastAsia="zh-CN"/>
        </w:rPr>
        <w:t>包括但不限于项目名称、合同号、收款单位、转账时间和明细金额等内容的总清单，以及银行出具的转账明细证明。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0"/>
          <w:sz w:val="32"/>
          <w:szCs w:val="32"/>
          <w:lang w:val="en-US" w:eastAsia="zh-CN" w:bidi="ar"/>
        </w:rPr>
      </w:pPr>
      <w:bookmarkStart w:id="67" w:name="_Toc285482423_WPSOffice_Level1"/>
      <w:bookmarkStart w:id="68" w:name="_Toc652105289_WPSOffice_Level1"/>
      <w:r>
        <w:rPr>
          <w:rFonts w:hint="eastAsia" w:ascii="楷体_GB2312" w:hAnsi="楷体_GB2312" w:eastAsia="楷体_GB2312" w:cs="楷体_GB2312"/>
          <w:color w:val="auto"/>
          <w:kern w:val="0"/>
          <w:sz w:val="32"/>
          <w:szCs w:val="32"/>
          <w:lang w:val="en-US" w:eastAsia="zh-CN" w:bidi="ar"/>
        </w:rPr>
        <w:t>（五）市局项目联系人</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shd w:val="clear" w:fill="FFFFFF"/>
          <w:lang w:val="en-US" w:eastAsia="zh-CN" w:bidi="ar"/>
        </w:rPr>
        <w:t>胡榴燕</w:t>
      </w:r>
      <w:r>
        <w:rPr>
          <w:rFonts w:hint="eastAsia" w:ascii="仿宋_GB2312" w:hAnsi="仿宋_GB2312" w:eastAsia="仿宋_GB2312" w:cs="仿宋_GB2312"/>
          <w:color w:val="auto"/>
          <w:kern w:val="0"/>
          <w:sz w:val="32"/>
          <w:szCs w:val="32"/>
          <w:lang w:val="en-US" w:eastAsia="zh-CN" w:bidi="ar"/>
        </w:rPr>
        <w:t xml:space="preserve">        电话：89582755</w:t>
      </w:r>
      <w:bookmarkEnd w:id="67"/>
      <w:bookmarkEnd w:id="68"/>
    </w:p>
    <w:p>
      <w:pPr>
        <w:pStyle w:val="12"/>
        <w:keepNext w:val="0"/>
        <w:keepLines w:val="0"/>
        <w:pageBreakBefore w:val="0"/>
        <w:kinsoku/>
        <w:wordWrap/>
        <w:overflowPunct/>
        <w:topLinePunct w:val="0"/>
        <w:bidi w:val="0"/>
        <w:adjustRightInd/>
        <w:snapToGrid/>
        <w:spacing w:line="560" w:lineRule="exact"/>
        <w:ind w:left="0" w:leftChars="0" w:firstLine="0" w:firstLineChars="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numPr>
          <w:ilvl w:val="0"/>
          <w:numId w:val="0"/>
        </w:numPr>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sz w:val="32"/>
          <w:szCs w:val="32"/>
          <w:highlight w:val="none"/>
          <w:lang w:val="en-US" w:eastAsia="zh-CN"/>
        </w:rPr>
      </w:pPr>
    </w:p>
    <w:p>
      <w:pPr>
        <w:pStyle w:val="12"/>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pPr>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pPr>
        <w:pStyle w:val="12"/>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pPr>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pPr>
        <w:pStyle w:val="12"/>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方正黑体_GBK" w:hAnsi="方正黑体_GBK" w:eastAsia="方正黑体_GBK" w:cs="方正黑体_GBK"/>
          <w:b w:val="0"/>
          <w:bCs w:val="0"/>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方正黑体_GBK" w:hAnsi="方正黑体_GBK" w:eastAsia="方正黑体_GBK" w:cs="方正黑体_GBK"/>
          <w:b w:val="0"/>
          <w:bCs w:val="0"/>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9"/>
        <w:rPr>
          <w:rFonts w:hint="eastAsia" w:ascii="方正黑体_GBK" w:hAnsi="方正黑体_GBK" w:eastAsia="方正黑体_GBK" w:cs="方正黑体_GBK"/>
          <w:b w:val="0"/>
          <w:bCs w:val="0"/>
          <w:color w:val="auto"/>
          <w:kern w:val="2"/>
          <w:sz w:val="32"/>
          <w:szCs w:val="32"/>
          <w:highlight w:val="none"/>
          <w:lang w:val="en-US" w:eastAsia="zh-CN"/>
        </w:rPr>
      </w:pPr>
      <w:bookmarkStart w:id="69" w:name="_Toc461648669"/>
      <w:bookmarkStart w:id="70" w:name="_Toc1134586616_WPSOffice_Level1"/>
      <w:bookmarkStart w:id="71" w:name="_Toc1365180540"/>
      <w:bookmarkStart w:id="72" w:name="_Toc1377957293_WPSOffice_Level1"/>
      <w:bookmarkStart w:id="73" w:name="_Toc635723058"/>
      <w:bookmarkStart w:id="74" w:name="_Toc1827336327"/>
      <w:bookmarkStart w:id="75" w:name="_Toc1637904151"/>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小标宋_GBK" w:hAnsi="方正小标宋_GBK" w:eastAsia="方正小标宋_GBK" w:cs="方正小标宋_GBK"/>
          <w:b w:val="0"/>
          <w:bCs w:val="0"/>
          <w:color w:val="auto"/>
          <w:sz w:val="32"/>
          <w:szCs w:val="32"/>
          <w:highlight w:val="none"/>
          <w:lang w:eastAsia="zh-CN"/>
        </w:rPr>
      </w:pPr>
      <w:r>
        <w:rPr>
          <w:rFonts w:hint="eastAsia" w:ascii="方正黑体_GBK" w:hAnsi="方正黑体_GBK" w:eastAsia="方正黑体_GBK" w:cs="方正黑体_GBK"/>
          <w:b w:val="0"/>
          <w:bCs w:val="0"/>
          <w:color w:val="auto"/>
          <w:sz w:val="32"/>
          <w:szCs w:val="32"/>
          <w:highlight w:val="none"/>
          <w:lang w:eastAsia="zh-CN"/>
        </w:rPr>
        <w:t>八、支持专利</w:t>
      </w:r>
      <w:r>
        <w:rPr>
          <w:rFonts w:hint="eastAsia" w:ascii="方正黑体_GBK" w:hAnsi="方正黑体_GBK" w:eastAsia="方正黑体_GBK" w:cs="方正黑体_GBK"/>
          <w:b w:val="0"/>
          <w:bCs w:val="0"/>
          <w:color w:val="auto"/>
          <w:sz w:val="32"/>
          <w:szCs w:val="32"/>
          <w:highlight w:val="none"/>
          <w:lang w:val="en-US" w:eastAsia="zh-CN"/>
        </w:rPr>
        <w:t>密集型产品认定项目</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（一）申报主体</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在杭州市注册登记的具有独立法人资格的</w:t>
      </w:r>
      <w:r>
        <w:rPr>
          <w:rFonts w:hint="eastAsia" w:ascii="仿宋_GB2312" w:hAnsi="仿宋_GB2312" w:eastAsia="仿宋_GB2312" w:cs="仿宋_GB2312"/>
          <w:color w:val="auto"/>
          <w:sz w:val="32"/>
          <w:szCs w:val="32"/>
          <w:highlight w:val="none"/>
          <w:lang w:val="en-US" w:eastAsia="zh-CN"/>
        </w:rPr>
        <w:t>企业</w:t>
      </w:r>
      <w:r>
        <w:rPr>
          <w:rFonts w:hint="eastAsia" w:ascii="仿宋_GB2312" w:hAnsi="仿宋_GB2312" w:eastAsia="仿宋_GB2312" w:cs="仿宋_GB2312"/>
          <w:color w:val="auto"/>
          <w:sz w:val="32"/>
          <w:szCs w:val="32"/>
          <w:lang w:val="en-US" w:eastAsia="zh-C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（二）申报条件</w:t>
      </w:r>
    </w:p>
    <w:p>
      <w:pPr>
        <w:pStyle w:val="7"/>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202</w:t>
      </w:r>
      <w:r>
        <w:rPr>
          <w:rFonts w:hint="default" w:ascii="仿宋_GB2312" w:hAnsi="仿宋_GB2312" w:eastAsia="仿宋_GB2312" w:cs="仿宋_GB2312"/>
          <w:color w:val="auto"/>
          <w:kern w:val="2"/>
          <w:sz w:val="32"/>
          <w:szCs w:val="32"/>
          <w:highlight w:val="none"/>
          <w:lang w:eastAsia="zh-CN" w:bidi="ar"/>
        </w:rPr>
        <w:t>5</w:t>
      </w:r>
      <w:r>
        <w:rPr>
          <w:rFonts w:hint="eastAsia" w:ascii="仿宋_GB2312" w:hAnsi="仿宋_GB2312" w:eastAsia="仿宋_GB2312" w:cs="仿宋_GB2312"/>
          <w:color w:val="auto"/>
          <w:kern w:val="2"/>
          <w:sz w:val="32"/>
          <w:szCs w:val="32"/>
          <w:highlight w:val="none"/>
          <w:lang w:val="en-US" w:eastAsia="zh-CN" w:bidi="ar"/>
        </w:rPr>
        <w:t>年12月31日前被中国专利保护协会认定为专利密集型产品。</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（三）项目补助标准</w:t>
      </w:r>
    </w:p>
    <w:p>
      <w:pPr>
        <w:pStyle w:val="7"/>
        <w:keepNext w:val="0"/>
        <w:keepLines w:val="0"/>
        <w:pageBreakBefore w:val="0"/>
        <w:widowControl/>
        <w:suppressLineNumbers w:val="0"/>
        <w:kinsoku/>
        <w:wordWrap/>
        <w:overflowPunct/>
        <w:topLinePunct w:val="0"/>
        <w:bidi w:val="0"/>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对被首次认定为专利密集型的产品，给予最高每件不高于5万元的奖励，同一企业年度补助不超过50万元。</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 w:firstLineChars="1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（四）申报材料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1.杭州市知识产权项目申请表；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2.申报单位营业执照或法人证书扫描件；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kern w:val="2"/>
          <w:sz w:val="32"/>
          <w:szCs w:val="32"/>
          <w:highlight w:val="none"/>
          <w:lang w:val="en-US" w:eastAsia="zh-CN" w:bidi="ar"/>
        </w:rPr>
        <w:t>国家知识产权局</w:t>
      </w:r>
      <w:r>
        <w:rPr>
          <w:rFonts w:hint="eastAsia" w:ascii="仿宋_GB2312" w:hAnsi="仿宋_GB2312" w:eastAsia="仿宋_GB2312" w:cs="仿宋_GB2312"/>
          <w:b w:val="0"/>
          <w:bCs w:val="0"/>
          <w:color w:val="auto"/>
          <w:kern w:val="2"/>
          <w:sz w:val="32"/>
          <w:szCs w:val="32"/>
          <w:highlight w:val="none"/>
          <w:lang w:val="en-US" w:eastAsia="zh-CN" w:bidi="ar"/>
        </w:rPr>
        <w:t>首次</w:t>
      </w:r>
      <w:r>
        <w:rPr>
          <w:rFonts w:hint="eastAsia" w:ascii="仿宋_GB2312" w:hAnsi="仿宋_GB2312" w:eastAsia="仿宋_GB2312" w:cs="仿宋_GB2312"/>
          <w:color w:val="auto"/>
          <w:kern w:val="2"/>
          <w:sz w:val="32"/>
          <w:szCs w:val="32"/>
          <w:highlight w:val="none"/>
          <w:lang w:val="en-US" w:eastAsia="zh-CN" w:bidi="ar"/>
        </w:rPr>
        <w:t>认定为专利密集型产品的</w:t>
      </w:r>
      <w:r>
        <w:rPr>
          <w:rFonts w:hint="eastAsia" w:ascii="仿宋_GB2312" w:hAnsi="仿宋_GB2312" w:eastAsia="仿宋_GB2312" w:cs="仿宋_GB2312"/>
          <w:color w:val="auto"/>
          <w:sz w:val="32"/>
          <w:szCs w:val="32"/>
          <w:lang w:val="en-US" w:eastAsia="zh-CN"/>
        </w:rPr>
        <w:t>证书。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eastAsia="仿宋_GB2312" w:cs="仿宋_GB2312"/>
          <w:color w:val="auto"/>
          <w:kern w:val="0"/>
          <w:sz w:val="32"/>
          <w:szCs w:val="32"/>
        </w:rPr>
      </w:pPr>
      <w:r>
        <w:rPr>
          <w:rFonts w:hint="eastAsia" w:ascii="楷体_GB2312" w:hAnsi="楷体_GB2312" w:eastAsia="楷体_GB2312" w:cs="楷体_GB2312"/>
          <w:color w:val="auto"/>
          <w:sz w:val="32"/>
          <w:szCs w:val="32"/>
          <w:lang w:val="en-US" w:eastAsia="zh-CN"/>
        </w:rPr>
        <w:t>（五）</w:t>
      </w:r>
      <w:r>
        <w:rPr>
          <w:rFonts w:hint="default" w:ascii="楷体_GB2312" w:hAnsi="楷体_GB2312" w:eastAsia="楷体_GB2312" w:cs="楷体_GB2312"/>
          <w:color w:val="auto"/>
          <w:kern w:val="0"/>
          <w:sz w:val="32"/>
          <w:szCs w:val="32"/>
          <w:lang w:val="en-US" w:eastAsia="zh-CN" w:bidi="ar"/>
        </w:rPr>
        <w:t>市局项目联系人</w:t>
      </w:r>
      <w:r>
        <w:rPr>
          <w:rFonts w:hint="default" w:ascii="仿宋_GB2312" w:hAnsi="Times New Roman" w:eastAsia="仿宋_GB2312" w:cs="仿宋_GB2312"/>
          <w:color w:val="auto"/>
          <w:kern w:val="0"/>
          <w:sz w:val="32"/>
          <w:szCs w:val="32"/>
          <w:lang w:val="en-US" w:eastAsia="zh-CN" w:bidi="ar"/>
        </w:rPr>
        <w:t>：</w:t>
      </w:r>
      <w:r>
        <w:rPr>
          <w:rFonts w:hint="eastAsia" w:ascii="仿宋_GB2312" w:eastAsia="仿宋_GB2312" w:cs="仿宋_GB2312"/>
          <w:color w:val="auto"/>
          <w:kern w:val="0"/>
          <w:sz w:val="32"/>
          <w:szCs w:val="32"/>
          <w:lang w:val="en-US" w:eastAsia="zh-CN" w:bidi="ar"/>
        </w:rPr>
        <w:t>楼丹影</w:t>
      </w:r>
      <w:r>
        <w:rPr>
          <w:rFonts w:hint="default" w:ascii="仿宋_GB2312" w:hAnsi="Times New Roman" w:eastAsia="仿宋_GB2312" w:cs="仿宋_GB2312"/>
          <w:color w:val="auto"/>
          <w:kern w:val="0"/>
          <w:sz w:val="32"/>
          <w:szCs w:val="32"/>
          <w:lang w:val="en-US" w:eastAsia="zh-CN" w:bidi="ar"/>
        </w:rPr>
        <w:t xml:space="preserve">      电话：89582779</w:t>
      </w:r>
    </w:p>
    <w:p>
      <w:pPr>
        <w:keepNext w:val="0"/>
        <w:keepLines w:val="0"/>
        <w:pageBreakBefore w:val="0"/>
        <w:numPr>
          <w:ilvl w:val="0"/>
          <w:numId w:val="0"/>
        </w:numPr>
        <w:kinsoku/>
        <w:wordWrap/>
        <w:overflowPunct/>
        <w:topLinePunct w:val="0"/>
        <w:bidi w:val="0"/>
        <w:adjustRightInd/>
        <w:snapToGrid/>
        <w:spacing w:line="560" w:lineRule="exact"/>
        <w:textAlignment w:val="auto"/>
        <w:rPr>
          <w:rFonts w:hint="default" w:ascii="仿宋_GB2312" w:hAnsi="仿宋_GB2312" w:eastAsia="仿宋_GB2312" w:cs="仿宋_GB2312"/>
          <w:color w:val="auto"/>
          <w:kern w:val="0"/>
          <w:sz w:val="32"/>
          <w:szCs w:val="32"/>
          <w:lang w:val="en-US" w:eastAsia="zh-CN" w:bidi="ar"/>
        </w:rPr>
      </w:pP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9"/>
        <w:rPr>
          <w:rFonts w:hint="eastAsia" w:ascii="方正黑体_GBK" w:hAnsi="方正黑体_GBK" w:eastAsia="方正黑体_GBK" w:cs="方正黑体_GBK"/>
          <w:b w:val="0"/>
          <w:bCs w:val="0"/>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9"/>
        <w:rPr>
          <w:rFonts w:hint="eastAsia" w:ascii="方正黑体_GBK" w:hAnsi="方正黑体_GBK" w:eastAsia="方正黑体_GBK" w:cs="方正黑体_GBK"/>
          <w:b w:val="0"/>
          <w:bCs w:val="0"/>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9"/>
        <w:rPr>
          <w:rFonts w:hint="eastAsia" w:ascii="方正黑体_GBK" w:hAnsi="方正黑体_GBK" w:eastAsia="方正黑体_GBK" w:cs="方正黑体_GBK"/>
          <w:b w:val="0"/>
          <w:bCs w:val="0"/>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9"/>
        <w:rPr>
          <w:rFonts w:hint="eastAsia" w:ascii="方正黑体_GBK" w:hAnsi="方正黑体_GBK" w:eastAsia="方正黑体_GBK" w:cs="方正黑体_GBK"/>
          <w:b w:val="0"/>
          <w:bCs w:val="0"/>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9"/>
        <w:rPr>
          <w:rFonts w:hint="eastAsia" w:ascii="方正黑体_GBK" w:hAnsi="方正黑体_GBK" w:eastAsia="方正黑体_GBK" w:cs="方正黑体_GBK"/>
          <w:b w:val="0"/>
          <w:bCs w:val="0"/>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9"/>
        <w:rPr>
          <w:rFonts w:hint="eastAsia" w:ascii="方正黑体_GBK" w:hAnsi="方正黑体_GBK" w:eastAsia="方正黑体_GBK" w:cs="方正黑体_GBK"/>
          <w:b w:val="0"/>
          <w:bCs w:val="0"/>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9"/>
        <w:rPr>
          <w:rFonts w:hint="eastAsia" w:ascii="方正黑体_GBK" w:hAnsi="方正黑体_GBK" w:eastAsia="方正黑体_GBK" w:cs="方正黑体_GBK"/>
          <w:b w:val="0"/>
          <w:bCs w:val="0"/>
          <w:color w:val="auto"/>
          <w:kern w:val="2"/>
          <w:sz w:val="32"/>
          <w:szCs w:val="32"/>
          <w:highlight w:val="none"/>
          <w:lang w:val="en-US" w:eastAsia="zh-CN"/>
        </w:rPr>
      </w:pPr>
    </w:p>
    <w:p>
      <w:pPr>
        <w:rPr>
          <w:rFonts w:hint="eastAsia" w:ascii="方正黑体_GBK" w:hAnsi="方正黑体_GBK" w:eastAsia="方正黑体_GBK" w:cs="方正黑体_GBK"/>
          <w:b w:val="0"/>
          <w:bCs w:val="0"/>
          <w:color w:val="auto"/>
          <w:kern w:val="2"/>
          <w:sz w:val="32"/>
          <w:szCs w:val="32"/>
          <w:highlight w:val="none"/>
          <w:lang w:val="en-US" w:eastAsia="zh-CN"/>
        </w:rPr>
      </w:pPr>
      <w:r>
        <w:rPr>
          <w:rFonts w:hint="eastAsia" w:ascii="方正黑体_GBK" w:hAnsi="方正黑体_GBK" w:eastAsia="方正黑体_GBK" w:cs="方正黑体_GBK"/>
          <w:b w:val="0"/>
          <w:bCs w:val="0"/>
          <w:color w:val="auto"/>
          <w:kern w:val="2"/>
          <w:sz w:val="32"/>
          <w:szCs w:val="32"/>
          <w:highlight w:val="none"/>
          <w:lang w:val="en-US" w:eastAsia="zh-CN"/>
        </w:rPr>
        <w:br w:type="page"/>
      </w: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0"/>
        <w:rPr>
          <w:rFonts w:hint="eastAsia" w:ascii="方正黑体_GBK" w:hAnsi="方正黑体_GBK" w:eastAsia="方正黑体_GBK" w:cs="方正黑体_GBK"/>
          <w:b w:val="0"/>
          <w:bCs w:val="0"/>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0"/>
        <w:rPr>
          <w:rFonts w:hint="eastAsia" w:ascii="方正黑体_GBK" w:hAnsi="方正黑体_GBK" w:eastAsia="方正黑体_GBK" w:cs="方正黑体_GBK"/>
          <w:b w:val="0"/>
          <w:bCs w:val="0"/>
          <w:color w:val="auto"/>
          <w:kern w:val="2"/>
          <w:sz w:val="32"/>
          <w:szCs w:val="32"/>
          <w:highlight w:val="none"/>
          <w:lang w:val="en-US" w:eastAsia="zh-CN"/>
        </w:rPr>
      </w:pPr>
      <w:r>
        <w:rPr>
          <w:rFonts w:hint="eastAsia" w:ascii="方正黑体_GBK" w:hAnsi="方正黑体_GBK" w:eastAsia="方正黑体_GBK" w:cs="方正黑体_GBK"/>
          <w:b w:val="0"/>
          <w:bCs w:val="0"/>
          <w:color w:val="auto"/>
          <w:kern w:val="2"/>
          <w:sz w:val="32"/>
          <w:szCs w:val="32"/>
          <w:highlight w:val="none"/>
          <w:lang w:val="en-US" w:eastAsia="zh-CN"/>
        </w:rPr>
        <w:t>九、推进小微企业知识产权托管</w:t>
      </w:r>
      <w:bookmarkEnd w:id="69"/>
      <w:bookmarkEnd w:id="70"/>
      <w:bookmarkEnd w:id="71"/>
      <w:bookmarkEnd w:id="72"/>
      <w:r>
        <w:rPr>
          <w:rFonts w:hint="eastAsia" w:ascii="方正黑体_GBK" w:hAnsi="方正黑体_GBK" w:eastAsia="方正黑体_GBK" w:cs="方正黑体_GBK"/>
          <w:b w:val="0"/>
          <w:bCs w:val="0"/>
          <w:color w:val="auto"/>
          <w:kern w:val="2"/>
          <w:sz w:val="32"/>
          <w:szCs w:val="32"/>
          <w:highlight w:val="none"/>
          <w:lang w:val="en-US" w:eastAsia="zh-CN"/>
        </w:rPr>
        <w:t>项目</w:t>
      </w:r>
      <w:bookmarkEnd w:id="73"/>
      <w:bookmarkEnd w:id="74"/>
      <w:bookmarkEnd w:id="75"/>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（一）申报主体</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在杭州市注册登记的企事业单位、社会组织或其他机构。</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lang w:val="en-US" w:eastAsia="zh-CN"/>
        </w:rPr>
      </w:pPr>
      <w:bookmarkStart w:id="76" w:name="_Toc445445157_WPSOffice_Level1"/>
      <w:bookmarkStart w:id="77" w:name="_Toc1265304825_WPSOffice_Level1"/>
      <w:r>
        <w:rPr>
          <w:rFonts w:hint="eastAsia" w:ascii="楷体_GB2312" w:hAnsi="楷体_GB2312" w:eastAsia="楷体_GB2312" w:cs="楷体_GB2312"/>
          <w:color w:val="auto"/>
          <w:sz w:val="32"/>
          <w:szCs w:val="32"/>
          <w:lang w:val="en-US" w:eastAsia="zh-CN"/>
        </w:rPr>
        <w:t>（二）申报条件（须同时满足）</w:t>
      </w:r>
      <w:bookmarkEnd w:id="76"/>
      <w:bookmarkEnd w:id="77"/>
    </w:p>
    <w:p>
      <w:pPr>
        <w:pStyle w:val="12"/>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1.申报主体具备开展知识产权托管工作必要的物质技术条件，有固定经营场所，配备3名以上专职知识产权工作人员，建立较完善的知识产权工作制度，有一定的知识产权工作基础和经费投入。</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2.托管服务对象属于在杭依法登记注册并符合国家关于小型企业或者微型企业有关划型标准的企业。</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申报主体具备开展小微企业知识产权托管服务能力（包括提供战略规划、制度建设、信息利用、贯标辅导、导航分析、申请获权、权利维持、权利维护、价值评估、运营转化、侵权保护、风险控制、培训讲座和专利产品备案登记代办等服务）。</w:t>
      </w:r>
    </w:p>
    <w:p>
      <w:pPr>
        <w:pStyle w:val="12"/>
        <w:keepNext w:val="0"/>
        <w:keepLines w:val="0"/>
        <w:pageBreakBefore w:val="0"/>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4.申报主体具有开展知识产权托管服务的成功案例和丰富经验，202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年度服务对象 50家以上，完成以下服务内容不少于三项：为托管企业提供知识产权分析检索报告 20份以上；推动托管企业转让（受让）、许可（被许可）专利 30件（次）以上；协助 20家以上企业完成创新管理知识产权国际标准或知识产权合规管理体系建设；新增市级以上知识产权试点示范企业 5家以上；开展知识产权政策业务培训 4期以上的。</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bookmarkStart w:id="78" w:name="_Toc842152477_WPSOffice_Level1"/>
      <w:bookmarkStart w:id="79" w:name="_Toc116648745_WPSOffice_Level1"/>
      <w:r>
        <w:rPr>
          <w:rFonts w:hint="eastAsia" w:ascii="楷体_GB2312" w:hAnsi="楷体_GB2312" w:eastAsia="楷体_GB2312" w:cs="楷体_GB2312"/>
          <w:color w:val="auto"/>
          <w:sz w:val="32"/>
          <w:szCs w:val="32"/>
          <w:lang w:val="en-US" w:eastAsia="zh-CN"/>
        </w:rPr>
        <w:t>（三）项目补助标准</w:t>
      </w:r>
      <w:bookmarkEnd w:id="78"/>
      <w:bookmarkEnd w:id="79"/>
    </w:p>
    <w:p>
      <w:pPr>
        <w:pStyle w:val="12"/>
        <w:keepNext w:val="0"/>
        <w:keepLines w:val="0"/>
        <w:pageBreakBefore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支持知识产权服务机构或者科技园区、科技企业孵化载体、产业园区、行业协会管理单位通过园区、行业协会自身或引入知识产权服务机构，为市内企业、园区企业、协会成员提供知识产权托管、知识产权运营维权等服务。并满足申报条件第4项内容的，给予不高于 20万元的资助。</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lang w:val="en-US" w:eastAsia="zh-CN"/>
        </w:rPr>
      </w:pPr>
      <w:bookmarkStart w:id="80" w:name="_Toc765730853_WPSOffice_Level1"/>
      <w:bookmarkStart w:id="81" w:name="_Toc718497473_WPSOffice_Level1"/>
      <w:r>
        <w:rPr>
          <w:rFonts w:hint="eastAsia" w:ascii="楷体_GB2312" w:hAnsi="楷体_GB2312" w:eastAsia="楷体_GB2312" w:cs="楷体_GB2312"/>
          <w:color w:val="auto"/>
          <w:sz w:val="32"/>
          <w:szCs w:val="32"/>
          <w:lang w:val="en-US" w:eastAsia="zh-CN"/>
        </w:rPr>
        <w:t>（四）申报材料</w:t>
      </w:r>
      <w:bookmarkEnd w:id="80"/>
      <w:bookmarkEnd w:id="81"/>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1.杭州市知识产权项目申请表；</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2.申报单位营业执照或法人证书扫描件；</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4.申报单位开展本项目的专业能力及业绩成果材料，人才资质、单位荣誉、服务资源等材料；</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5.已签订知识产权托管服务合同小微企业汇总清单；</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6.已签订的小微企业知识产权托管服务合同，小微企业营业执照复印件（加盖双方公章）</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7.以下材料至少提供三项：</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（1）为托管企业出具知识产权分析检索报告20份以上</w:t>
      </w:r>
      <w:r>
        <w:rPr>
          <w:rFonts w:hint="eastAsia" w:ascii="仿宋_GB2312" w:hAnsi="仿宋_GB2312" w:eastAsia="仿宋_GB2312" w:cs="仿宋_GB2312"/>
          <w:color w:val="auto"/>
          <w:sz w:val="32"/>
          <w:szCs w:val="32"/>
          <w:lang w:val="en-US" w:eastAsia="zh-CN"/>
        </w:rPr>
        <w:t>；</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（2）服务托管企业转让（受让）、许可（被许可）专利 30件（次）以上，相关专利成果</w:t>
      </w:r>
      <w:r>
        <w:rPr>
          <w:rFonts w:hint="eastAsia" w:ascii="仿宋_GB2312" w:hAnsi="仿宋_GB2312" w:eastAsia="仿宋_GB2312" w:cs="仿宋_GB2312"/>
          <w:color w:val="auto"/>
          <w:sz w:val="32"/>
          <w:szCs w:val="32"/>
          <w:shd w:val="clear" w:fill="FFFFFF"/>
          <w:lang w:val="en-US" w:eastAsia="zh-CN"/>
        </w:rPr>
        <w:t>依规</w:t>
      </w:r>
      <w:r>
        <w:rPr>
          <w:rFonts w:hint="eastAsia" w:ascii="仿宋_GB2312" w:hAnsi="仿宋_GB2312" w:eastAsia="仿宋_GB2312" w:cs="仿宋_GB2312"/>
          <w:color w:val="auto"/>
          <w:sz w:val="32"/>
          <w:szCs w:val="32"/>
          <w:lang w:val="en-US" w:eastAsia="zh-CN"/>
        </w:rPr>
        <w:t>在国家知识产权局办理了专利权转让登记、许可备案登记，专利权权属变更、许可备案登记日所载日期在202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年1月1日至202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年12月31日期间；</w:t>
      </w:r>
    </w:p>
    <w:p>
      <w:pPr>
        <w:pStyle w:val="12"/>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（3）协助 20家以上托管企业完成创新管理知识产权国际标准或知识产权合规管理体系建设，提供《创新管理—知识产权管理指南（ISO56005）》能力评价证书或合规证书，出具证书时间为202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年1月1日至12月31日期间；</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年1月1日至12月31日期间组织托管知识产权政策业务培训 4期以上，每期培训课时不少于1天，每期培训人数不少于50人次。提供培训通知、培训人员签到表、培训照片等。</w:t>
      </w:r>
    </w:p>
    <w:p>
      <w:pPr>
        <w:keepNext w:val="0"/>
        <w:keepLines w:val="0"/>
        <w:pageBreakBefore w:val="0"/>
        <w:widowControl w:val="0"/>
        <w:numPr>
          <w:ilvl w:val="0"/>
          <w:numId w:val="0"/>
        </w:numPr>
        <w:suppressLineNumbers w:val="0"/>
        <w:kinsoku/>
        <w:wordWrap/>
        <w:overflowPunct/>
        <w:topLinePunct w:val="0"/>
        <w:bidi w:val="0"/>
        <w:adjustRightInd/>
        <w:snapToGrid/>
        <w:spacing w:before="0" w:beforeAutospacing="0" w:after="0" w:afterAutospacing="0" w:line="560" w:lineRule="exact"/>
        <w:ind w:leftChars="200" w:right="0" w:rightChars="0" w:firstLine="320" w:firstLineChars="100"/>
        <w:jc w:val="both"/>
        <w:textAlignment w:val="auto"/>
        <w:rPr>
          <w:rFonts w:hint="default" w:ascii="仿宋_GB2312" w:hAnsi="Times New Roman" w:eastAsia="仿宋_GB2312" w:cs="仿宋_GB2312"/>
          <w:color w:val="auto"/>
          <w:kern w:val="0"/>
          <w:sz w:val="32"/>
          <w:szCs w:val="32"/>
          <w:lang w:val="en-US" w:eastAsia="zh-CN" w:bidi="ar"/>
        </w:rPr>
      </w:pPr>
      <w:bookmarkStart w:id="82" w:name="_Toc1254194773_WPSOffice_Level1"/>
      <w:bookmarkStart w:id="83" w:name="_Toc1218341913_WPSOffice_Level1"/>
      <w:r>
        <w:rPr>
          <w:rFonts w:hint="eastAsia" w:ascii="楷体_GB2312" w:hAnsi="楷体_GB2312" w:eastAsia="楷体_GB2312" w:cs="楷体_GB2312"/>
          <w:color w:val="auto"/>
          <w:kern w:val="0"/>
          <w:sz w:val="32"/>
          <w:szCs w:val="32"/>
          <w:lang w:val="en-US" w:eastAsia="zh-CN" w:bidi="ar"/>
        </w:rPr>
        <w:t>（五）市局项目联系人</w:t>
      </w:r>
      <w:r>
        <w:rPr>
          <w:rFonts w:hint="default" w:ascii="仿宋_GB2312" w:hAnsi="Times New Roman" w:eastAsia="仿宋_GB2312" w:cs="仿宋_GB2312"/>
          <w:color w:val="auto"/>
          <w:kern w:val="0"/>
          <w:sz w:val="32"/>
          <w:szCs w:val="32"/>
          <w:lang w:val="en-US" w:eastAsia="zh-CN" w:bidi="ar"/>
        </w:rPr>
        <w:t>：</w:t>
      </w:r>
      <w:r>
        <w:rPr>
          <w:rFonts w:hint="eastAsia" w:ascii="仿宋_GB2312" w:eastAsia="仿宋_GB2312" w:cs="仿宋_GB2312"/>
          <w:color w:val="auto"/>
          <w:kern w:val="0"/>
          <w:sz w:val="32"/>
          <w:szCs w:val="32"/>
          <w:lang w:val="en-US" w:eastAsia="zh-CN" w:bidi="ar"/>
        </w:rPr>
        <w:t>楼丹影</w:t>
      </w:r>
      <w:r>
        <w:rPr>
          <w:rFonts w:hint="default" w:ascii="仿宋_GB2312" w:hAnsi="Times New Roman" w:eastAsia="仿宋_GB2312" w:cs="仿宋_GB2312"/>
          <w:color w:val="auto"/>
          <w:kern w:val="0"/>
          <w:sz w:val="32"/>
          <w:szCs w:val="32"/>
          <w:lang w:val="en-US" w:eastAsia="zh-CN" w:bidi="ar"/>
        </w:rPr>
        <w:t xml:space="preserve">    </w:t>
      </w:r>
      <w:r>
        <w:rPr>
          <w:rFonts w:hint="eastAsia" w:ascii="仿宋_GB2312" w:eastAsia="仿宋_GB2312" w:cs="仿宋_GB2312"/>
          <w:color w:val="auto"/>
          <w:kern w:val="0"/>
          <w:sz w:val="32"/>
          <w:szCs w:val="32"/>
          <w:lang w:val="en-US" w:eastAsia="zh-CN" w:bidi="ar"/>
        </w:rPr>
        <w:t xml:space="preserve"> </w:t>
      </w:r>
      <w:r>
        <w:rPr>
          <w:rFonts w:hint="default" w:ascii="仿宋_GB2312" w:hAnsi="Times New Roman" w:eastAsia="仿宋_GB2312" w:cs="仿宋_GB2312"/>
          <w:color w:val="auto"/>
          <w:kern w:val="0"/>
          <w:sz w:val="32"/>
          <w:szCs w:val="32"/>
          <w:lang w:val="en-US" w:eastAsia="zh-CN" w:bidi="ar"/>
        </w:rPr>
        <w:t>电话：89582779</w:t>
      </w:r>
      <w:bookmarkEnd w:id="82"/>
      <w:bookmarkEnd w:id="83"/>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楷体_GB2312" w:hAnsi="Calibri" w:eastAsia="楷体_GB2312" w:cs="楷体_GB2312"/>
          <w:b/>
          <w:color w:val="auto"/>
          <w:kern w:val="2"/>
          <w:sz w:val="32"/>
          <w:szCs w:val="32"/>
          <w:lang w:val="en-US" w:eastAsia="zh-CN" w:bidi="ar"/>
        </w:rPr>
      </w:pPr>
      <w:bookmarkStart w:id="84" w:name="_Toc1727253788_WPSOffice_Level1"/>
      <w:bookmarkStart w:id="85" w:name="_Toc1737094902_WPSOffice_Level1"/>
    </w:p>
    <w:p>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line="560" w:lineRule="exact"/>
        <w:ind w:left="0" w:right="0"/>
        <w:jc w:val="center"/>
        <w:textAlignment w:val="auto"/>
        <w:rPr>
          <w:rFonts w:hint="default"/>
          <w:color w:val="auto"/>
        </w:rPr>
      </w:pPr>
      <w:r>
        <w:rPr>
          <w:rFonts w:hint="default" w:ascii="楷体_GB2312" w:hAnsi="Calibri" w:eastAsia="楷体_GB2312" w:cs="楷体_GB2312"/>
          <w:b/>
          <w:color w:val="auto"/>
          <w:kern w:val="2"/>
          <w:sz w:val="32"/>
          <w:szCs w:val="32"/>
          <w:lang w:val="en-US" w:eastAsia="zh-CN" w:bidi="ar"/>
        </w:rPr>
        <w:t>小微企业知识产权托管清单</w:t>
      </w:r>
      <w:bookmarkEnd w:id="84"/>
      <w:bookmarkEnd w:id="85"/>
    </w:p>
    <w:tbl>
      <w:tblPr>
        <w:tblStyle w:val="9"/>
        <w:tblW w:w="98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620"/>
        <w:gridCol w:w="2085"/>
        <w:gridCol w:w="1651"/>
        <w:gridCol w:w="1724"/>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91" w:type="dxa"/>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default" w:ascii="方正小标宋_GBK" w:hAnsi="方正小标宋_GBK" w:eastAsia="方正小标宋_GBK" w:cs="方正小标宋_GBK"/>
                <w:color w:val="auto"/>
                <w:kern w:val="2"/>
                <w:sz w:val="24"/>
                <w:szCs w:val="24"/>
                <w:lang w:val="en-US" w:eastAsia="zh-CN" w:bidi="ar"/>
              </w:rPr>
              <w:t>序号</w:t>
            </w:r>
          </w:p>
        </w:tc>
        <w:tc>
          <w:tcPr>
            <w:tcW w:w="1620" w:type="dxa"/>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default" w:ascii="方正小标宋_GBK" w:hAnsi="方正小标宋_GBK" w:eastAsia="方正小标宋_GBK" w:cs="方正小标宋_GBK"/>
                <w:color w:val="auto"/>
                <w:kern w:val="2"/>
                <w:sz w:val="24"/>
                <w:szCs w:val="24"/>
                <w:lang w:val="en-US" w:eastAsia="zh-CN" w:bidi="ar"/>
              </w:rPr>
              <w:t>企业名称</w:t>
            </w:r>
          </w:p>
        </w:tc>
        <w:tc>
          <w:tcPr>
            <w:tcW w:w="2085" w:type="dxa"/>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企业经营地址</w:t>
            </w:r>
          </w:p>
        </w:tc>
        <w:tc>
          <w:tcPr>
            <w:tcW w:w="1651" w:type="dxa"/>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default" w:ascii="方正小标宋_GBK" w:hAnsi="方正小标宋_GBK" w:eastAsia="方正小标宋_GBK" w:cs="方正小标宋_GBK"/>
                <w:color w:val="auto"/>
                <w:kern w:val="2"/>
                <w:sz w:val="24"/>
                <w:szCs w:val="24"/>
                <w:lang w:val="en-US" w:eastAsia="zh-CN" w:bidi="ar"/>
              </w:rPr>
              <w:t>合同有效期</w:t>
            </w:r>
          </w:p>
        </w:tc>
        <w:tc>
          <w:tcPr>
            <w:tcW w:w="1724" w:type="dxa"/>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default" w:ascii="方正小标宋_GBK" w:hAnsi="方正小标宋_GBK" w:eastAsia="方正小标宋_GBK" w:cs="方正小标宋_GBK"/>
                <w:color w:val="auto"/>
                <w:kern w:val="2"/>
                <w:sz w:val="24"/>
                <w:szCs w:val="24"/>
                <w:lang w:val="en-US" w:eastAsia="zh-CN" w:bidi="ar"/>
              </w:rPr>
              <w:t>联系人</w:t>
            </w:r>
          </w:p>
        </w:tc>
        <w:tc>
          <w:tcPr>
            <w:tcW w:w="1920" w:type="dxa"/>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default" w:ascii="方正小标宋_GBK" w:hAnsi="方正小标宋_GBK" w:eastAsia="方正小标宋_GBK" w:cs="方正小标宋_GBK"/>
                <w:color w:val="auto"/>
                <w:kern w:val="2"/>
                <w:sz w:val="24"/>
                <w:szCs w:val="24"/>
                <w:lang w:val="en-US" w:eastAsia="zh-CN" w:bidi="ar"/>
              </w:rPr>
              <w:t>联系手机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9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2085"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5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724"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9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9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2085"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5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724"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9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9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2085"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5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724"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9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9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2085"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5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724"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9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9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2085"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5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724"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9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9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2085"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5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724"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9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9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2085"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5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724"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9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9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2085"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5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724"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9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9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2085"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5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724"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9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89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2085"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651"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724"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c>
          <w:tcPr>
            <w:tcW w:w="1920" w:type="dxa"/>
          </w:tcPr>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eastAsia" w:ascii="仿宋_GB2312" w:hAnsi="仿宋_GB2312" w:eastAsia="仿宋_GB2312" w:cs="仿宋_GB2312"/>
                <w:color w:val="auto"/>
                <w:sz w:val="32"/>
                <w:szCs w:val="32"/>
                <w:vertAlign w:val="baseline"/>
                <w:lang w:val="en-US" w:eastAsia="zh-CN"/>
              </w:rPr>
            </w:pPr>
          </w:p>
        </w:tc>
      </w:tr>
    </w:tbl>
    <w:p>
      <w:pPr>
        <w:pStyle w:val="12"/>
        <w:keepNext w:val="0"/>
        <w:keepLines w:val="0"/>
        <w:pageBreakBefore w:val="0"/>
        <w:kinsoku/>
        <w:wordWrap/>
        <w:overflowPunct/>
        <w:topLinePunct w:val="0"/>
        <w:bidi w:val="0"/>
        <w:adjustRightInd/>
        <w:snapToGrid/>
        <w:spacing w:line="560" w:lineRule="exact"/>
        <w:ind w:left="0" w:leftChars="0" w:firstLine="0" w:firstLineChars="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pPr>
        <w:pStyle w:val="12"/>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pPr>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pPr>
        <w:pStyle w:val="12"/>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0"/>
        <w:rPr>
          <w:rFonts w:hint="eastAsia" w:ascii="方正黑体_GBK" w:hAnsi="方正黑体_GBK" w:eastAsia="方正黑体_GBK" w:cs="方正黑体_GBK"/>
          <w:b w:val="0"/>
          <w:bCs w:val="0"/>
          <w:color w:val="auto"/>
          <w:kern w:val="2"/>
          <w:sz w:val="32"/>
          <w:szCs w:val="32"/>
          <w:highlight w:val="none"/>
          <w:lang w:val="en-US" w:eastAsia="zh-CN"/>
        </w:rPr>
      </w:pPr>
      <w:bookmarkStart w:id="86" w:name="_Toc1411248012_WPSOffice_Level1"/>
      <w:bookmarkStart w:id="87" w:name="_Toc81141184_WPSOffice_Level1"/>
      <w:bookmarkStart w:id="88" w:name="_Toc572660336"/>
      <w:bookmarkStart w:id="89" w:name="_Toc716679545"/>
      <w:bookmarkStart w:id="90" w:name="_Toc1369133069"/>
      <w:r>
        <w:rPr>
          <w:rFonts w:hint="eastAsia" w:ascii="方正黑体_GBK" w:hAnsi="方正黑体_GBK" w:eastAsia="方正黑体_GBK" w:cs="方正黑体_GBK"/>
          <w:b w:val="0"/>
          <w:bCs w:val="0"/>
          <w:color w:val="auto"/>
          <w:kern w:val="2"/>
          <w:sz w:val="32"/>
          <w:szCs w:val="32"/>
          <w:highlight w:val="none"/>
          <w:lang w:val="en-US" w:eastAsia="zh-CN"/>
        </w:rPr>
        <w:t>十、支持企业开展知识产权国内维权</w:t>
      </w:r>
      <w:bookmarkEnd w:id="86"/>
      <w:bookmarkEnd w:id="87"/>
      <w:r>
        <w:rPr>
          <w:rFonts w:hint="eastAsia" w:ascii="方正黑体_GBK" w:hAnsi="方正黑体_GBK" w:eastAsia="方正黑体_GBK" w:cs="方正黑体_GBK"/>
          <w:b w:val="0"/>
          <w:bCs w:val="0"/>
          <w:color w:val="auto"/>
          <w:kern w:val="2"/>
          <w:sz w:val="32"/>
          <w:szCs w:val="32"/>
          <w:highlight w:val="none"/>
          <w:lang w:val="en-US" w:eastAsia="zh-CN"/>
        </w:rPr>
        <w:t>项目</w:t>
      </w:r>
      <w:bookmarkEnd w:id="88"/>
      <w:bookmarkEnd w:id="89"/>
      <w:bookmarkEnd w:id="90"/>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（一）申报主体</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在杭州市注册登记的具有独立法人资格的企业。</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lang w:val="en-US" w:eastAsia="zh-CN"/>
        </w:rPr>
      </w:pPr>
      <w:bookmarkStart w:id="91" w:name="_Toc378172326_WPSOffice_Level1"/>
      <w:bookmarkStart w:id="92" w:name="_Toc2103519282_WPSOffice_Level1"/>
      <w:r>
        <w:rPr>
          <w:rFonts w:hint="eastAsia" w:ascii="楷体_GB2312" w:hAnsi="楷体_GB2312" w:eastAsia="楷体_GB2312" w:cs="楷体_GB2312"/>
          <w:color w:val="auto"/>
          <w:sz w:val="32"/>
          <w:szCs w:val="32"/>
          <w:lang w:val="en" w:eastAsia="zh-CN"/>
        </w:rPr>
        <w:t>（二）申报条件</w:t>
      </w:r>
      <w:bookmarkEnd w:id="91"/>
      <w:bookmarkEnd w:id="92"/>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1.申请企业作为当事人在国内开展司法诉讼、行政裁决</w:t>
      </w:r>
      <w:r>
        <w:rPr>
          <w:rFonts w:hint="default" w:ascii="仿宋_GB2312" w:hAnsi="仿宋_GB2312" w:eastAsia="仿宋_GB2312" w:cs="仿宋_GB2312"/>
          <w:color w:val="auto"/>
          <w:sz w:val="32"/>
          <w:szCs w:val="32"/>
          <w:lang w:eastAsia="zh-CN"/>
        </w:rPr>
        <w:t>、无效宣告</w:t>
      </w:r>
      <w:r>
        <w:rPr>
          <w:rFonts w:hint="eastAsia" w:ascii="仿宋_GB2312" w:hAnsi="仿宋_GB2312" w:eastAsia="仿宋_GB2312" w:cs="仿宋_GB2312"/>
          <w:color w:val="auto"/>
          <w:sz w:val="32"/>
          <w:szCs w:val="32"/>
          <w:lang w:val="en-US" w:eastAsia="zh-CN"/>
        </w:rPr>
        <w:t>等知识产权维权法律事务。</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2.终审判决书、生效裁定书、生效专利无效宣告请求审查决定书、注册商标无效宣告请求裁定书、司法确认书作出的结果需是申请企业胜诉</w:t>
      </w:r>
      <w:r>
        <w:rPr>
          <w:rFonts w:hint="eastAsia" w:ascii="仿宋_GB2312" w:hAnsi="仿宋_GB2312" w:eastAsia="仿宋_GB2312" w:cs="仿宋_GB2312"/>
          <w:color w:val="auto"/>
          <w:sz w:val="32"/>
          <w:szCs w:val="32"/>
          <w:shd w:val="clear" w:fill="FFFFFF"/>
          <w:lang w:val="en-US" w:eastAsia="zh-CN"/>
        </w:rPr>
        <w:t>且</w:t>
      </w:r>
      <w:r>
        <w:rPr>
          <w:rFonts w:hint="eastAsia" w:ascii="仿宋_GB2312" w:hAnsi="仿宋_GB2312" w:eastAsia="仿宋_GB2312" w:cs="仿宋_GB2312"/>
          <w:color w:val="auto"/>
          <w:sz w:val="32"/>
          <w:szCs w:val="32"/>
          <w:lang w:val="en-US" w:eastAsia="zh-CN"/>
        </w:rPr>
        <w:t>生效日在2025年1月1日至2025年12月31日期间。</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3.本指南所指的知识产权维权事务仅指专利、商标维权</w:t>
      </w:r>
    </w:p>
    <w:p>
      <w:pPr>
        <w:pStyle w:val="12"/>
        <w:keepNext w:val="0"/>
        <w:keepLines w:val="0"/>
        <w:pageBreakBefore w:val="0"/>
        <w:kinsoku/>
        <w:wordWrap/>
        <w:overflowPunct/>
        <w:topLinePunct w:val="0"/>
        <w:bidi w:val="0"/>
        <w:adjustRightInd/>
        <w:snapToGrid/>
        <w:spacing w:line="560" w:lineRule="exact"/>
        <w:ind w:left="0" w:leftChars="0"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事务。</w:t>
      </w:r>
    </w:p>
    <w:p>
      <w:pPr>
        <w:pStyle w:val="12"/>
        <w:numPr>
          <w:ilvl w:val="0"/>
          <w:numId w:val="0"/>
        </w:numPr>
        <w:spacing w:line="560" w:lineRule="exact"/>
        <w:ind w:firstLine="640" w:firstLineChars="200"/>
        <w:rPr>
          <w:rFonts w:hint="eastAsia" w:ascii="仿宋_GB2312" w:hAnsi="仿宋_GB2312" w:eastAsia="仿宋_GB2312" w:cs="仿宋_GB2312"/>
          <w:color w:val="auto"/>
          <w:kern w:val="2"/>
          <w:sz w:val="32"/>
          <w:szCs w:val="32"/>
          <w:highlight w:val="yellow"/>
          <w:lang w:val="en-US" w:eastAsia="zh-CN" w:bidi="ar-SA"/>
        </w:rPr>
      </w:pPr>
      <w:r>
        <w:rPr>
          <w:rFonts w:hint="eastAsia" w:ascii="仿宋_GB2312" w:hAnsi="仿宋_GB2312" w:eastAsia="仿宋_GB2312" w:cs="仿宋_GB2312"/>
          <w:color w:val="auto"/>
          <w:sz w:val="32"/>
          <w:szCs w:val="32"/>
          <w:lang w:val="en-US" w:eastAsia="zh-CN"/>
        </w:rPr>
        <w:t>4.项目可包含单个或者多个维权事项，以一个权属向不同侵权人进行维权的，或者以多个权属向不同侵权人进行维权的，可以合并为一个项目申报。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5.确定能获得保险补偿的不予资助。</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lang w:val="en" w:eastAsia="zh-CN"/>
        </w:rPr>
      </w:pPr>
      <w:r>
        <w:rPr>
          <w:rFonts w:hint="eastAsia" w:ascii="楷体_GB2312" w:hAnsi="楷体_GB2312" w:eastAsia="楷体_GB2312" w:cs="楷体_GB2312"/>
          <w:color w:val="auto"/>
          <w:sz w:val="32"/>
          <w:szCs w:val="32"/>
          <w:lang w:val="en" w:eastAsia="zh-CN"/>
        </w:rPr>
        <w:t>（三）项目补助标准</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对维权有生效判决、裁决胜诉的，按不超过实际支付的维权代理费的30%给予资助，资助金额不高于 20万元，同一主体每年度资助项目不超过 1项。</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（四）申报材料</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1.杭州市知识产权项目申请表；</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2.申报单位营业执照或法人证书扫描件；</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4.涉案知识产权权利证明；</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5.申请人出具的承诺书；</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6.知识产权纠纷或问题的有关材料，包括但不限于终审生效判决书、生效裁定书、生效专利无效宣告请求审查决定书、注册商标无效宣告请求裁定书、司法确认书；对于一审生效判决书还需提交终审承诺书；</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国内知识产权保护和维权过程中的代理合同、协议（仅指对应个案律师委托合同，非年度法律事务代理合同或者专利事务代理合同）及对应一致的代理费凭证（加盖单位公章或财务章，凭证仅限于代理费，不包括住宿、餐费等其他费用）及在征集日前的支付凭据（包括但不限于银行流水），对于委托合同和判决书、裁定书记载的代理人不一致的，需要提交判决书、裁定书记载的代理人的支付凭据，无任何凭据且判决书没有记录代理费用的，将不予资助。</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kern w:val="0"/>
          <w:sz w:val="32"/>
          <w:szCs w:val="32"/>
          <w:lang w:val="en-US" w:eastAsia="zh-CN" w:bidi="ar"/>
        </w:rPr>
        <w:t>（五）市局项目联系人</w:t>
      </w:r>
      <w:r>
        <w:rPr>
          <w:rFonts w:hint="eastAsia" w:ascii="仿宋_GB2312" w:hAnsi="仿宋_GB2312" w:eastAsia="仿宋_GB2312" w:cs="仿宋_GB2312"/>
          <w:color w:val="auto"/>
          <w:kern w:val="0"/>
          <w:sz w:val="32"/>
          <w:szCs w:val="32"/>
          <w:lang w:val="en-US" w:eastAsia="zh-CN" w:bidi="ar"/>
        </w:rPr>
        <w:t>：  陈冰        电话：89582670</w:t>
      </w: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rPr>
          <w:rFonts w:hint="eastAsia" w:ascii="楷体_GB2312" w:hAnsi="楷体_GB2312" w:eastAsia="楷体_GB2312" w:cs="楷体_GB2312"/>
          <w:b/>
          <w:bCs/>
          <w:color w:val="auto"/>
          <w:kern w:val="2"/>
          <w:sz w:val="32"/>
          <w:szCs w:val="32"/>
          <w:highlight w:val="none"/>
          <w:lang w:val="en-US" w:eastAsia="zh-CN"/>
        </w:rPr>
      </w:pPr>
      <w:r>
        <w:rPr>
          <w:rFonts w:hint="eastAsia" w:ascii="楷体_GB2312" w:hAnsi="楷体_GB2312" w:eastAsia="楷体_GB2312" w:cs="楷体_GB2312"/>
          <w:b/>
          <w:bCs/>
          <w:color w:val="auto"/>
          <w:kern w:val="2"/>
          <w:sz w:val="32"/>
          <w:szCs w:val="32"/>
          <w:highlight w:val="none"/>
          <w:lang w:val="en-US" w:eastAsia="zh-CN"/>
        </w:rPr>
        <w:br w:type="page"/>
      </w:r>
    </w:p>
    <w:p>
      <w:pPr>
        <w:numPr>
          <w:ilvl w:val="-1"/>
          <w:numId w:val="0"/>
        </w:numPr>
        <w:spacing w:line="560" w:lineRule="exact"/>
        <w:ind w:firstLine="0" w:firstLineChars="0"/>
        <w:jc w:val="center"/>
        <w:rPr>
          <w:rFonts w:hint="default" w:ascii="楷体_GB2312" w:hAnsi="Calibri" w:eastAsia="楷体_GB2312" w:cs="楷体_GB2312"/>
          <w:b/>
          <w:i w:val="0"/>
          <w:iCs w:val="0"/>
          <w:caps w:val="0"/>
          <w:color w:val="auto"/>
          <w:spacing w:val="0"/>
          <w:sz w:val="32"/>
          <w:szCs w:val="32"/>
          <w:shd w:val="clear"/>
          <w:lang w:val="en-US" w:eastAsia="zh-CN" w:bidi="ar"/>
        </w:rPr>
      </w:pPr>
    </w:p>
    <w:p>
      <w:pPr>
        <w:numPr>
          <w:ilvl w:val="-1"/>
          <w:numId w:val="0"/>
        </w:numPr>
        <w:spacing w:line="560" w:lineRule="exact"/>
        <w:ind w:firstLine="0" w:firstLineChars="0"/>
        <w:jc w:val="center"/>
        <w:rPr>
          <w:rFonts w:hint="default" w:ascii="楷体_GB2312" w:hAnsi="Calibri" w:eastAsia="楷体_GB2312" w:cs="楷体_GB2312"/>
          <w:b/>
          <w:i w:val="0"/>
          <w:iCs w:val="0"/>
          <w:caps w:val="0"/>
          <w:color w:val="auto"/>
          <w:spacing w:val="0"/>
          <w:sz w:val="32"/>
          <w:szCs w:val="32"/>
          <w:shd w:val="clear"/>
          <w:lang w:val="en-US" w:eastAsia="zh-CN" w:bidi="ar"/>
        </w:rPr>
      </w:pPr>
      <w:r>
        <w:rPr>
          <w:rFonts w:hint="default" w:ascii="楷体_GB2312" w:hAnsi="Calibri" w:eastAsia="楷体_GB2312" w:cs="楷体_GB2312"/>
          <w:b/>
          <w:i w:val="0"/>
          <w:iCs w:val="0"/>
          <w:caps w:val="0"/>
          <w:color w:val="auto"/>
          <w:spacing w:val="0"/>
          <w:sz w:val="32"/>
          <w:szCs w:val="32"/>
          <w:shd w:val="clear"/>
          <w:lang w:val="en-US" w:eastAsia="zh-CN" w:bidi="ar"/>
        </w:rPr>
        <w:t>承诺书</w:t>
      </w:r>
    </w:p>
    <w:p>
      <w:pPr>
        <w:numPr>
          <w:ilvl w:val="0"/>
          <w:numId w:val="0"/>
        </w:numPr>
        <w:spacing w:line="560" w:lineRule="exact"/>
        <w:ind w:firstLine="640" w:firstLineChars="200"/>
        <w:rPr>
          <w:rFonts w:hint="eastAsia" w:ascii="仿宋_GB2312" w:hAnsi="仿宋_GB2312" w:eastAsia="仿宋_GB2312" w:cs="仿宋_GB2312"/>
          <w:i w:val="0"/>
          <w:iCs w:val="0"/>
          <w:caps w:val="0"/>
          <w:color w:val="auto"/>
          <w:spacing w:val="0"/>
          <w:sz w:val="32"/>
          <w:szCs w:val="32"/>
          <w:shd w:val="clear"/>
        </w:rPr>
      </w:pPr>
    </w:p>
    <w:p>
      <w:pPr>
        <w:numPr>
          <w:ilvl w:val="0"/>
          <w:numId w:val="0"/>
        </w:numPr>
        <w:spacing w:line="560" w:lineRule="exact"/>
        <w:ind w:firstLine="640" w:firstLineChars="200"/>
        <w:rPr>
          <w:rFonts w:hint="eastAsia" w:ascii="仿宋_GB2312" w:hAnsi="仿宋_GB2312" w:eastAsia="仿宋_GB2312" w:cs="仿宋_GB2312"/>
          <w:i w:val="0"/>
          <w:iCs w:val="0"/>
          <w:caps w:val="0"/>
          <w:color w:val="auto"/>
          <w:spacing w:val="0"/>
          <w:sz w:val="32"/>
          <w:szCs w:val="32"/>
          <w:shd w:val="clear"/>
        </w:rPr>
      </w:pPr>
      <w:r>
        <w:rPr>
          <w:rFonts w:hint="eastAsia" w:ascii="仿宋_GB2312" w:hAnsi="仿宋_GB2312" w:eastAsia="仿宋_GB2312" w:cs="仿宋_GB2312"/>
          <w:i w:val="0"/>
          <w:iCs w:val="0"/>
          <w:caps w:val="0"/>
          <w:color w:val="auto"/>
          <w:spacing w:val="0"/>
          <w:sz w:val="32"/>
          <w:szCs w:val="32"/>
          <w:shd w:val="clear"/>
        </w:rPr>
        <w:t>我单位申报本次知识产权维权资助项目，承诺本项目对应维权案件未取得知识产权维权保险理赔。如存在虚假申报、隐瞒保险理赔情况，我单位同意主管部门全额追回已发放资助资金，并承担相应责任。</w:t>
      </w:r>
    </w:p>
    <w:p>
      <w:pPr>
        <w:numPr>
          <w:ilvl w:val="0"/>
          <w:numId w:val="0"/>
        </w:numPr>
        <w:spacing w:line="560" w:lineRule="exact"/>
        <w:ind w:firstLine="640" w:firstLineChars="200"/>
        <w:rPr>
          <w:rFonts w:hint="eastAsia" w:ascii="仿宋_GB2312" w:hAnsi="仿宋_GB2312" w:eastAsia="仿宋_GB2312" w:cs="仿宋_GB2312"/>
          <w:i w:val="0"/>
          <w:iCs w:val="0"/>
          <w:caps w:val="0"/>
          <w:color w:val="auto"/>
          <w:spacing w:val="0"/>
          <w:sz w:val="32"/>
          <w:szCs w:val="32"/>
          <w:shd w:val="clear"/>
        </w:rPr>
      </w:pPr>
    </w:p>
    <w:p>
      <w:pPr>
        <w:numPr>
          <w:ilvl w:val="0"/>
          <w:numId w:val="0"/>
        </w:numPr>
        <w:spacing w:line="560" w:lineRule="exact"/>
        <w:ind w:firstLine="640" w:firstLineChars="200"/>
        <w:rPr>
          <w:rFonts w:hint="eastAsia" w:ascii="仿宋_GB2312" w:hAnsi="仿宋_GB2312" w:eastAsia="仿宋_GB2312" w:cs="仿宋_GB2312"/>
          <w:i w:val="0"/>
          <w:iCs w:val="0"/>
          <w:caps w:val="0"/>
          <w:color w:val="auto"/>
          <w:spacing w:val="0"/>
          <w:sz w:val="32"/>
          <w:szCs w:val="32"/>
          <w:shd w:val="clear"/>
        </w:rPr>
      </w:pPr>
    </w:p>
    <w:p>
      <w:pPr>
        <w:numPr>
          <w:ilvl w:val="0"/>
          <w:numId w:val="0"/>
        </w:numPr>
        <w:spacing w:line="560" w:lineRule="exact"/>
        <w:ind w:firstLine="640" w:firstLineChars="200"/>
        <w:jc w:val="center"/>
        <w:rPr>
          <w:rFonts w:hint="eastAsia" w:ascii="仿宋_GB2312" w:hAnsi="仿宋_GB2312" w:eastAsia="仿宋_GB2312" w:cs="仿宋_GB2312"/>
          <w:i w:val="0"/>
          <w:iCs w:val="0"/>
          <w:caps w:val="0"/>
          <w:color w:val="auto"/>
          <w:spacing w:val="0"/>
          <w:sz w:val="32"/>
          <w:szCs w:val="32"/>
          <w:shd w:val="clear"/>
          <w:lang w:val="en-US" w:eastAsia="zh-CN"/>
        </w:rPr>
      </w:pPr>
      <w:r>
        <w:rPr>
          <w:rFonts w:hint="eastAsia" w:ascii="仿宋_GB2312" w:hAnsi="仿宋_GB2312" w:eastAsia="仿宋_GB2312" w:cs="仿宋_GB2312"/>
          <w:i w:val="0"/>
          <w:iCs w:val="0"/>
          <w:caps w:val="0"/>
          <w:color w:val="auto"/>
          <w:spacing w:val="0"/>
          <w:sz w:val="32"/>
          <w:szCs w:val="32"/>
          <w:shd w:val="clear"/>
          <w:lang w:val="en-US" w:eastAsia="zh-CN"/>
        </w:rPr>
        <w:t xml:space="preserve">               承诺人：</w:t>
      </w:r>
    </w:p>
    <w:p>
      <w:pPr>
        <w:numPr>
          <w:ilvl w:val="0"/>
          <w:numId w:val="0"/>
        </w:numPr>
        <w:spacing w:line="560" w:lineRule="exact"/>
        <w:ind w:firstLine="640" w:firstLineChars="200"/>
        <w:jc w:val="center"/>
        <w:rPr>
          <w:rFonts w:hint="default" w:ascii="仿宋_GB2312" w:hAnsi="仿宋_GB2312" w:eastAsia="仿宋_GB2312" w:cs="仿宋_GB2312"/>
          <w:i w:val="0"/>
          <w:iCs w:val="0"/>
          <w:caps w:val="0"/>
          <w:color w:val="auto"/>
          <w:spacing w:val="0"/>
          <w:sz w:val="32"/>
          <w:szCs w:val="32"/>
          <w:shd w:val="clear"/>
          <w:lang w:val="en-US" w:eastAsia="zh-CN"/>
        </w:rPr>
      </w:pPr>
      <w:r>
        <w:rPr>
          <w:rFonts w:hint="eastAsia" w:ascii="仿宋_GB2312" w:hAnsi="仿宋_GB2312" w:eastAsia="仿宋_GB2312" w:cs="仿宋_GB2312"/>
          <w:i w:val="0"/>
          <w:iCs w:val="0"/>
          <w:caps w:val="0"/>
          <w:color w:val="auto"/>
          <w:spacing w:val="0"/>
          <w:sz w:val="32"/>
          <w:szCs w:val="32"/>
          <w:shd w:val="clear"/>
          <w:lang w:val="en-US" w:eastAsia="zh-CN"/>
        </w:rPr>
        <w:t xml:space="preserve">                          2026年    月    日</w:t>
      </w:r>
    </w:p>
    <w:p>
      <w:pPr>
        <w:pStyle w:val="12"/>
        <w:keepNext w:val="0"/>
        <w:keepLines w:val="0"/>
        <w:pageBreakBefore w:val="0"/>
        <w:numPr>
          <w:ilvl w:val="0"/>
          <w:numId w:val="0"/>
        </w:numPr>
        <w:kinsoku/>
        <w:wordWrap/>
        <w:overflowPunct/>
        <w:topLinePunct w:val="0"/>
        <w:bidi w:val="0"/>
        <w:adjustRightInd/>
        <w:snapToGrid/>
        <w:spacing w:line="560" w:lineRule="exact"/>
        <w:ind w:leftChars="0"/>
        <w:jc w:val="right"/>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rPr>
          <w:rFonts w:hint="eastAsia" w:ascii="方正黑体_GBK" w:hAnsi="方正黑体_GBK" w:eastAsia="方正黑体_GBK" w:cs="方正黑体_GBK"/>
          <w:b w:val="0"/>
          <w:bCs w:val="0"/>
          <w:color w:val="auto"/>
          <w:kern w:val="2"/>
          <w:sz w:val="32"/>
          <w:szCs w:val="32"/>
          <w:highlight w:val="none"/>
          <w:lang w:val="en-US" w:eastAsia="zh-CN"/>
        </w:rPr>
      </w:pPr>
      <w:bookmarkStart w:id="93" w:name="_Toc1909035033_WPSOffice_Level1"/>
      <w:bookmarkStart w:id="94" w:name="_Toc781434589_WPSOffice_Level1"/>
      <w:bookmarkStart w:id="95" w:name="_Toc1159126505"/>
      <w:bookmarkStart w:id="96" w:name="_Toc236426601"/>
      <w:r>
        <w:rPr>
          <w:rFonts w:hint="eastAsia" w:ascii="方正黑体_GBK" w:hAnsi="方正黑体_GBK" w:eastAsia="方正黑体_GBK" w:cs="方正黑体_GBK"/>
          <w:b w:val="0"/>
          <w:bCs w:val="0"/>
          <w:color w:val="auto"/>
          <w:kern w:val="2"/>
          <w:sz w:val="32"/>
          <w:szCs w:val="32"/>
          <w:highlight w:val="none"/>
          <w:lang w:val="en-US" w:eastAsia="zh-CN"/>
        </w:rPr>
        <w:br w:type="page"/>
      </w: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0"/>
        <w:rPr>
          <w:rFonts w:hint="eastAsia" w:ascii="方正黑体_GBK" w:hAnsi="方正黑体_GBK" w:eastAsia="方正黑体_GBK" w:cs="方正黑体_GBK"/>
          <w:b w:val="0"/>
          <w:bCs w:val="0"/>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0"/>
        <w:rPr>
          <w:rFonts w:hint="eastAsia" w:ascii="方正黑体_GBK" w:hAnsi="方正黑体_GBK" w:eastAsia="方正黑体_GBK" w:cs="方正黑体_GBK"/>
          <w:b w:val="0"/>
          <w:bCs w:val="0"/>
          <w:color w:val="auto"/>
          <w:kern w:val="2"/>
          <w:sz w:val="32"/>
          <w:szCs w:val="32"/>
          <w:highlight w:val="none"/>
          <w:lang w:val="en-US" w:eastAsia="zh-CN"/>
        </w:rPr>
      </w:pPr>
      <w:r>
        <w:rPr>
          <w:rFonts w:hint="eastAsia" w:ascii="方正黑体_GBK" w:hAnsi="方正黑体_GBK" w:eastAsia="方正黑体_GBK" w:cs="方正黑体_GBK"/>
          <w:b w:val="0"/>
          <w:bCs w:val="0"/>
          <w:color w:val="auto"/>
          <w:kern w:val="2"/>
          <w:sz w:val="32"/>
          <w:szCs w:val="32"/>
          <w:highlight w:val="none"/>
          <w:lang w:val="en-US" w:eastAsia="zh-CN"/>
        </w:rPr>
        <w:t>十一、支持企业开展知识产权海外维权</w:t>
      </w:r>
      <w:bookmarkEnd w:id="93"/>
      <w:bookmarkEnd w:id="94"/>
      <w:r>
        <w:rPr>
          <w:rFonts w:hint="eastAsia" w:ascii="方正黑体_GBK" w:hAnsi="方正黑体_GBK" w:eastAsia="方正黑体_GBK" w:cs="方正黑体_GBK"/>
          <w:b w:val="0"/>
          <w:bCs w:val="0"/>
          <w:color w:val="auto"/>
          <w:kern w:val="2"/>
          <w:sz w:val="32"/>
          <w:szCs w:val="32"/>
          <w:highlight w:val="none"/>
          <w:lang w:val="en-US" w:eastAsia="zh-CN"/>
        </w:rPr>
        <w:t>项目</w:t>
      </w:r>
      <w:bookmarkEnd w:id="95"/>
      <w:bookmarkEnd w:id="96"/>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（一）申报主体</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在杭州市注册登记的具有独立法人资格的企业。</w:t>
      </w:r>
    </w:p>
    <w:p>
      <w:pPr>
        <w:pStyle w:val="1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lang w:val="en-US" w:eastAsia="zh-CN"/>
        </w:rPr>
      </w:pPr>
      <w:bookmarkStart w:id="97" w:name="_Toc1854260188_WPSOffice_Level1"/>
      <w:bookmarkStart w:id="98" w:name="_Toc19233257_WPSOffice_Level1"/>
      <w:r>
        <w:rPr>
          <w:rFonts w:hint="eastAsia" w:ascii="楷体_GB2312" w:hAnsi="楷体_GB2312" w:eastAsia="楷体_GB2312" w:cs="楷体_GB2312"/>
          <w:color w:val="auto"/>
          <w:sz w:val="32"/>
          <w:szCs w:val="32"/>
          <w:lang w:val="en" w:eastAsia="zh-CN"/>
        </w:rPr>
        <w:t>（二）申报条件</w:t>
      </w:r>
      <w:r>
        <w:rPr>
          <w:rFonts w:hint="eastAsia" w:ascii="楷体_GB2312" w:hAnsi="楷体_GB2312" w:eastAsia="楷体_GB2312" w:cs="楷体_GB2312"/>
          <w:color w:val="auto"/>
          <w:sz w:val="32"/>
          <w:szCs w:val="32"/>
          <w:lang w:val="en-US" w:eastAsia="zh-CN"/>
        </w:rPr>
        <w:t>（须同时满足）</w:t>
      </w:r>
      <w:bookmarkEnd w:id="97"/>
      <w:bookmarkEnd w:id="98"/>
    </w:p>
    <w:p>
      <w:pPr>
        <w:pStyle w:val="1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1.申请企业作为当事人在海外（包括港、澳、台地区）开展司法诉讼、</w:t>
      </w:r>
      <w:r>
        <w:rPr>
          <w:rFonts w:hint="default" w:ascii="仿宋_GB2312" w:hAnsi="仿宋_GB2312" w:eastAsia="仿宋_GB2312" w:cs="仿宋_GB2312"/>
          <w:color w:val="auto"/>
          <w:sz w:val="32"/>
          <w:szCs w:val="32"/>
          <w:lang w:eastAsia="zh-CN"/>
        </w:rPr>
        <w:t>司法诉讼后案外</w:t>
      </w:r>
      <w:r>
        <w:rPr>
          <w:rFonts w:hint="eastAsia" w:ascii="仿宋_GB2312" w:hAnsi="仿宋_GB2312" w:eastAsia="仿宋_GB2312" w:cs="仿宋_GB2312"/>
          <w:color w:val="auto"/>
          <w:sz w:val="32"/>
          <w:szCs w:val="32"/>
          <w:lang w:val="en-US" w:eastAsia="zh-CN"/>
        </w:rPr>
        <w:t>和解、行政维权等依法开展的知识产权维权活动。</w:t>
      </w:r>
    </w:p>
    <w:p>
      <w:pPr>
        <w:pStyle w:val="1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2.司法诉讼、</w:t>
      </w:r>
      <w:r>
        <w:rPr>
          <w:rFonts w:hint="default" w:ascii="仿宋_GB2312" w:hAnsi="仿宋_GB2312" w:eastAsia="仿宋_GB2312" w:cs="仿宋_GB2312"/>
          <w:color w:val="auto"/>
          <w:sz w:val="32"/>
          <w:szCs w:val="32"/>
          <w:lang w:eastAsia="zh-CN"/>
        </w:rPr>
        <w:t>司法诉讼后案外</w:t>
      </w:r>
      <w:r>
        <w:rPr>
          <w:rFonts w:hint="eastAsia" w:ascii="仿宋_GB2312" w:hAnsi="仿宋_GB2312" w:eastAsia="仿宋_GB2312" w:cs="仿宋_GB2312"/>
          <w:color w:val="auto"/>
          <w:sz w:val="32"/>
          <w:szCs w:val="32"/>
          <w:lang w:val="en-US" w:eastAsia="zh-CN"/>
        </w:rPr>
        <w:t>和解、行政维权的相对方须为海外企业、境外其他组织或外国籍自然人。</w:t>
      </w:r>
    </w:p>
    <w:p>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终审判决书、生效裁定书、生效专利无效宣告请求审查决定书、生效注册商标无效宣告请求裁定书、司法确认书、成功和解的和解书等能够证明申请企业胜诉及成功维权的法律文书，其生效日期应当在2025年1月1日至2025年12月31日期间。</w:t>
      </w:r>
    </w:p>
    <w:p>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4.本指南所指的知识产权维权事务仅指专利、商标维权</w:t>
      </w:r>
    </w:p>
    <w:p>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事务。</w:t>
      </w:r>
    </w:p>
    <w:p>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5.项目可包含单个或者多个维权事项，以一个权属向不同侵权人进行维权的，或者以多个权属向不同侵权人进行维权的，可以合并为一个项目申报。</w:t>
      </w:r>
    </w:p>
    <w:p>
      <w:pPr>
        <w:pStyle w:val="1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6.申请人被认定构成侵权，或以支付和解金方式签署和解协议的不予资助。</w:t>
      </w:r>
    </w:p>
    <w:p>
      <w:pPr>
        <w:pStyle w:val="1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highlight w:val="none"/>
          <w:lang w:val="en" w:eastAsia="zh-CN"/>
        </w:rPr>
      </w:pPr>
      <w:r>
        <w:rPr>
          <w:rFonts w:hint="eastAsia" w:ascii="仿宋_GB2312" w:hAnsi="仿宋_GB2312" w:eastAsia="仿宋_GB2312" w:cs="仿宋_GB2312"/>
          <w:color w:val="auto"/>
          <w:kern w:val="2"/>
          <w:sz w:val="32"/>
          <w:szCs w:val="32"/>
          <w:highlight w:val="none"/>
          <w:lang w:val="en-US" w:eastAsia="zh-CN" w:bidi="ar-SA"/>
        </w:rPr>
        <w:t>7.确定能获得保险补偿的不予资助。</w:t>
      </w:r>
    </w:p>
    <w:p>
      <w:pPr>
        <w:pStyle w:val="1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 w:eastAsia="zh-CN"/>
        </w:rPr>
        <w:t>（三）项目补助标准</w:t>
      </w:r>
    </w:p>
    <w:p>
      <w:pPr>
        <w:pStyle w:val="1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对维权有判决胜诉，或和解成功且相关文书没有载明申请人构成侵权的，按不超过实际支付的维权代理费的50%给予资助，资助金额不高于100万元，同一申请人每年度资助项目不超过1项。</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（四）申报材料</w:t>
      </w:r>
    </w:p>
    <w:p>
      <w:pPr>
        <w:pStyle w:val="1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1.杭州市知识产权项目申请表；</w:t>
      </w:r>
    </w:p>
    <w:p>
      <w:pPr>
        <w:pStyle w:val="1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2.申报单位营业执照或法人证书扫描件；</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pStyle w:val="1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4.涉案知识产权权利证明；</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5.申请人出具的承诺书；</w:t>
      </w:r>
    </w:p>
    <w:p>
      <w:pPr>
        <w:pStyle w:val="1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6.知识产权纠纷或问题的</w:t>
      </w:r>
      <w:r>
        <w:rPr>
          <w:rFonts w:hint="default" w:ascii="仿宋_GB2312" w:hAnsi="仿宋_GB2312" w:eastAsia="仿宋_GB2312" w:cs="仿宋_GB2312"/>
          <w:color w:val="auto"/>
          <w:sz w:val="32"/>
          <w:szCs w:val="32"/>
          <w:lang w:eastAsia="zh-CN"/>
        </w:rPr>
        <w:t>司法诉讼</w:t>
      </w:r>
      <w:r>
        <w:rPr>
          <w:rFonts w:hint="eastAsia" w:ascii="仿宋_GB2312" w:hAnsi="仿宋_GB2312" w:eastAsia="仿宋_GB2312" w:cs="仿宋_GB2312"/>
          <w:color w:val="auto"/>
          <w:sz w:val="32"/>
          <w:szCs w:val="32"/>
          <w:lang w:val="en-US" w:eastAsia="zh-CN"/>
        </w:rPr>
        <w:t>有关材料，包括但不限于生效判决书或生效裁定书、</w:t>
      </w:r>
      <w:r>
        <w:rPr>
          <w:rFonts w:hint="eastAsia" w:ascii="仿宋_GB2312" w:hAnsi="仿宋_GB2312" w:eastAsia="仿宋_GB2312" w:cs="仿宋_GB2312"/>
          <w:color w:val="auto"/>
          <w:sz w:val="32"/>
          <w:szCs w:val="32"/>
          <w:highlight w:val="none"/>
          <w:lang w:val="en-US" w:eastAsia="zh-CN"/>
        </w:rPr>
        <w:t>行政决定、和解协议</w:t>
      </w:r>
      <w:r>
        <w:rPr>
          <w:rFonts w:hint="eastAsia" w:ascii="仿宋_GB2312" w:hAnsi="仿宋_GB2312" w:eastAsia="仿宋_GB2312" w:cs="仿宋_GB2312"/>
          <w:color w:val="auto"/>
          <w:sz w:val="32"/>
          <w:szCs w:val="32"/>
          <w:lang w:val="en-US" w:eastAsia="zh-CN"/>
        </w:rPr>
        <w:t>等，如以自行调解形式结案的，还应提供国外司法系统结案凭证（或结案网页截屏）；对于一审生效判决书还需提交终审承诺书；</w:t>
      </w:r>
    </w:p>
    <w:p>
      <w:pPr>
        <w:pStyle w:val="1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lang w:val="en-US" w:eastAsia="zh-CN"/>
        </w:rPr>
        <w:t>7.海外知识产权保护和维权过程中的代理合同、协议（仅指对应个案律师委托合同，非年度法律事务代理合同或者专利事务代理合同）及</w:t>
      </w:r>
      <w:r>
        <w:rPr>
          <w:rFonts w:hint="eastAsia" w:ascii="仿宋_GB2312" w:hAnsi="仿宋_GB2312" w:eastAsia="仿宋_GB2312" w:cs="仿宋_GB2312"/>
          <w:color w:val="auto"/>
          <w:sz w:val="32"/>
          <w:szCs w:val="32"/>
          <w:highlight w:val="none"/>
          <w:lang w:val="en-US" w:eastAsia="zh-CN"/>
        </w:rPr>
        <w:t>对应一致的代理费凭证（加盖单位公章或财务章，凭证仅限于代理费，不包括住宿、餐费等其他费用）及在征集日前的支付凭据（包括但不限于银行流水），对于委托合同和判决书、裁定书记载的代理人不一致的，需要提交判决书、裁定书记载的代理人的支付凭据，无任何凭据且判决书没有记录代理费用的，将不予资助；</w:t>
      </w:r>
    </w:p>
    <w:p>
      <w:pPr>
        <w:pStyle w:val="1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highlight w:val="none"/>
          <w:lang w:val="en-US" w:eastAsia="zh-CN"/>
        </w:rPr>
        <w:t>非中文材料应提供具有翻译资质机构出具的中文译本。对于能够通过境外官方机构网站公开查询核验真实性的官方电子文书，可提交官方网站下载件、查询截图或者案件查询结果作为申报材料；项目主管部门认为确有必要的，可要求申请人补充公证认证材料；其他无法公开核验真实性的境外材料，应根据材料形成地及相关审核要求办理公证及相应认证手续。</w:t>
      </w:r>
    </w:p>
    <w:p>
      <w:pPr>
        <w:pStyle w:val="1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lang w:eastAsia="zh-CN"/>
        </w:rPr>
      </w:pPr>
      <w:bookmarkStart w:id="99" w:name="_Toc1453717456_WPSOffice_Level1"/>
      <w:bookmarkStart w:id="100" w:name="_Toc991706112_WPSOffice_Level1"/>
      <w:r>
        <w:rPr>
          <w:rFonts w:hint="eastAsia" w:ascii="楷体_GB2312" w:hAnsi="楷体_GB2312" w:eastAsia="楷体_GB2312" w:cs="楷体_GB2312"/>
          <w:color w:val="auto"/>
          <w:kern w:val="0"/>
          <w:sz w:val="32"/>
          <w:szCs w:val="32"/>
          <w:lang w:val="en-US" w:eastAsia="zh-CN" w:bidi="ar"/>
        </w:rPr>
        <w:t>（五）市局项目联系人</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lang w:eastAsia="zh-CN" w:bidi="ar"/>
        </w:rPr>
        <w:t>王文兵</w:t>
      </w:r>
      <w:r>
        <w:rPr>
          <w:rFonts w:hint="eastAsia" w:ascii="仿宋_GB2312" w:hAnsi="仿宋_GB2312" w:eastAsia="仿宋_GB2312" w:cs="仿宋_GB2312"/>
          <w:color w:val="auto"/>
          <w:kern w:val="0"/>
          <w:sz w:val="32"/>
          <w:szCs w:val="32"/>
          <w:lang w:val="en-US" w:eastAsia="zh-CN" w:bidi="ar"/>
        </w:rPr>
        <w:t xml:space="preserve">          电话：</w:t>
      </w:r>
      <w:r>
        <w:rPr>
          <w:rFonts w:hint="default" w:ascii="仿宋_GB2312" w:hAnsi="仿宋_GB2312" w:eastAsia="仿宋_GB2312" w:cs="仿宋_GB2312"/>
          <w:color w:val="auto"/>
          <w:kern w:val="0"/>
          <w:sz w:val="32"/>
          <w:szCs w:val="32"/>
          <w:lang w:eastAsia="zh-CN" w:bidi="ar"/>
        </w:rPr>
        <w:t>89582670</w:t>
      </w:r>
      <w:bookmarkEnd w:id="99"/>
      <w:bookmarkEnd w:id="100"/>
    </w:p>
    <w:p>
      <w:pPr>
        <w:keepNext w:val="0"/>
        <w:keepLines w:val="0"/>
        <w:pageBreakBefore w:val="0"/>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kern w:val="2"/>
          <w:sz w:val="32"/>
          <w:szCs w:val="32"/>
          <w:highlight w:val="none"/>
          <w:lang w:val="en-US" w:eastAsia="zh-CN"/>
        </w:rPr>
      </w:pPr>
    </w:p>
    <w:p>
      <w:pPr>
        <w:keepNext w:val="0"/>
        <w:keepLines w:val="0"/>
        <w:pageBreakBefore w:val="0"/>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kinsoku/>
        <w:wordWrap/>
        <w:overflowPunct/>
        <w:topLinePunct w:val="0"/>
        <w:bidi w:val="0"/>
        <w:adjustRightInd/>
        <w:snapToGrid/>
        <w:spacing w:line="560" w:lineRule="exact"/>
        <w:textAlignment w:val="auto"/>
        <w:rPr>
          <w:rFonts w:hint="eastAsia"/>
          <w:color w:val="auto"/>
          <w:lang w:val="en-US" w:eastAsia="zh-CN"/>
        </w:rPr>
      </w:pPr>
    </w:p>
    <w:p>
      <w:pPr>
        <w:numPr>
          <w:ilvl w:val="-1"/>
          <w:numId w:val="0"/>
        </w:numPr>
        <w:spacing w:line="240" w:lineRule="auto"/>
        <w:ind w:firstLine="0" w:firstLineChars="0"/>
        <w:jc w:val="left"/>
        <w:rPr>
          <w:rFonts w:hint="default" w:ascii="楷体_GB2312" w:hAnsi="Calibri" w:eastAsia="楷体_GB2312" w:cs="楷体_GB2312"/>
          <w:b/>
          <w:i w:val="0"/>
          <w:iCs w:val="0"/>
          <w:caps w:val="0"/>
          <w:color w:val="auto"/>
          <w:spacing w:val="0"/>
          <w:sz w:val="32"/>
          <w:szCs w:val="32"/>
          <w:shd w:val="clear"/>
          <w:lang w:val="en-US" w:eastAsia="zh-CN" w:bidi="ar"/>
        </w:rPr>
      </w:pPr>
      <w:r>
        <w:rPr>
          <w:rFonts w:hint="default" w:ascii="楷体_GB2312" w:hAnsi="Calibri" w:eastAsia="楷体_GB2312" w:cs="楷体_GB2312"/>
          <w:b/>
          <w:i w:val="0"/>
          <w:iCs w:val="0"/>
          <w:caps w:val="0"/>
          <w:color w:val="auto"/>
          <w:spacing w:val="0"/>
          <w:sz w:val="32"/>
          <w:szCs w:val="32"/>
          <w:shd w:val="clear"/>
          <w:lang w:val="en-US" w:eastAsia="zh-CN" w:bidi="ar"/>
        </w:rPr>
        <w:br w:type="page"/>
      </w:r>
    </w:p>
    <w:p>
      <w:pPr>
        <w:numPr>
          <w:ilvl w:val="-1"/>
          <w:numId w:val="0"/>
        </w:numPr>
        <w:spacing w:line="560" w:lineRule="exact"/>
        <w:ind w:firstLine="0" w:firstLineChars="0"/>
        <w:jc w:val="center"/>
        <w:rPr>
          <w:rFonts w:hint="default" w:ascii="楷体_GB2312" w:hAnsi="Calibri" w:eastAsia="楷体_GB2312" w:cs="楷体_GB2312"/>
          <w:b/>
          <w:i w:val="0"/>
          <w:iCs w:val="0"/>
          <w:caps w:val="0"/>
          <w:color w:val="auto"/>
          <w:spacing w:val="0"/>
          <w:sz w:val="32"/>
          <w:szCs w:val="32"/>
          <w:shd w:val="clear"/>
          <w:lang w:val="en-US" w:eastAsia="zh-CN" w:bidi="ar"/>
        </w:rPr>
      </w:pPr>
    </w:p>
    <w:p>
      <w:pPr>
        <w:numPr>
          <w:ilvl w:val="-1"/>
          <w:numId w:val="0"/>
        </w:numPr>
        <w:spacing w:line="560" w:lineRule="exact"/>
        <w:ind w:firstLine="0" w:firstLineChars="0"/>
        <w:jc w:val="center"/>
        <w:rPr>
          <w:rFonts w:hint="default" w:ascii="楷体_GB2312" w:hAnsi="Calibri" w:eastAsia="楷体_GB2312" w:cs="楷体_GB2312"/>
          <w:b/>
          <w:i w:val="0"/>
          <w:iCs w:val="0"/>
          <w:caps w:val="0"/>
          <w:color w:val="auto"/>
          <w:spacing w:val="0"/>
          <w:sz w:val="32"/>
          <w:szCs w:val="32"/>
          <w:shd w:val="clear"/>
          <w:lang w:val="en-US" w:eastAsia="zh-CN" w:bidi="ar"/>
        </w:rPr>
      </w:pPr>
      <w:r>
        <w:rPr>
          <w:rFonts w:hint="default" w:ascii="楷体_GB2312" w:hAnsi="Calibri" w:eastAsia="楷体_GB2312" w:cs="楷体_GB2312"/>
          <w:b/>
          <w:i w:val="0"/>
          <w:iCs w:val="0"/>
          <w:caps w:val="0"/>
          <w:color w:val="auto"/>
          <w:spacing w:val="0"/>
          <w:sz w:val="32"/>
          <w:szCs w:val="32"/>
          <w:shd w:val="clear"/>
          <w:lang w:val="en-US" w:eastAsia="zh-CN" w:bidi="ar"/>
        </w:rPr>
        <w:t>承诺书</w:t>
      </w:r>
    </w:p>
    <w:p>
      <w:pPr>
        <w:numPr>
          <w:ilvl w:val="0"/>
          <w:numId w:val="0"/>
        </w:numPr>
        <w:spacing w:line="560" w:lineRule="exact"/>
        <w:ind w:firstLine="640" w:firstLineChars="200"/>
        <w:rPr>
          <w:rFonts w:hint="eastAsia" w:ascii="仿宋_GB2312" w:hAnsi="仿宋_GB2312" w:eastAsia="仿宋_GB2312" w:cs="仿宋_GB2312"/>
          <w:i w:val="0"/>
          <w:iCs w:val="0"/>
          <w:caps w:val="0"/>
          <w:color w:val="auto"/>
          <w:spacing w:val="0"/>
          <w:sz w:val="32"/>
          <w:szCs w:val="32"/>
          <w:shd w:val="clear"/>
        </w:rPr>
      </w:pPr>
    </w:p>
    <w:p>
      <w:pPr>
        <w:numPr>
          <w:ilvl w:val="0"/>
          <w:numId w:val="0"/>
        </w:numPr>
        <w:spacing w:line="560" w:lineRule="exact"/>
        <w:ind w:firstLine="640" w:firstLineChars="200"/>
        <w:rPr>
          <w:rFonts w:hint="eastAsia" w:ascii="仿宋_GB2312" w:hAnsi="仿宋_GB2312" w:eastAsia="仿宋_GB2312" w:cs="仿宋_GB2312"/>
          <w:i w:val="0"/>
          <w:iCs w:val="0"/>
          <w:caps w:val="0"/>
          <w:color w:val="auto"/>
          <w:spacing w:val="0"/>
          <w:sz w:val="32"/>
          <w:szCs w:val="32"/>
          <w:shd w:val="clear"/>
        </w:rPr>
      </w:pPr>
      <w:r>
        <w:rPr>
          <w:rFonts w:hint="eastAsia" w:ascii="仿宋_GB2312" w:hAnsi="仿宋_GB2312" w:eastAsia="仿宋_GB2312" w:cs="仿宋_GB2312"/>
          <w:i w:val="0"/>
          <w:iCs w:val="0"/>
          <w:caps w:val="0"/>
          <w:color w:val="auto"/>
          <w:spacing w:val="0"/>
          <w:sz w:val="32"/>
          <w:szCs w:val="32"/>
          <w:shd w:val="clear"/>
        </w:rPr>
        <w:t>我单位申报本次知识产权维权资助项目，承诺本项目对应维权案件未取得知识产权维权保险理赔。如存在虚假申报、隐瞒保险理赔情况，我单位同意主管部门全额追回已发放资助资金，并承担相应责任。</w:t>
      </w:r>
    </w:p>
    <w:p>
      <w:pPr>
        <w:numPr>
          <w:ilvl w:val="0"/>
          <w:numId w:val="0"/>
        </w:numPr>
        <w:spacing w:line="560" w:lineRule="exact"/>
        <w:ind w:firstLine="640" w:firstLineChars="200"/>
        <w:rPr>
          <w:rFonts w:hint="eastAsia" w:ascii="仿宋_GB2312" w:hAnsi="仿宋_GB2312" w:eastAsia="仿宋_GB2312" w:cs="仿宋_GB2312"/>
          <w:i w:val="0"/>
          <w:iCs w:val="0"/>
          <w:caps w:val="0"/>
          <w:color w:val="auto"/>
          <w:spacing w:val="0"/>
          <w:sz w:val="32"/>
          <w:szCs w:val="32"/>
          <w:shd w:val="clear"/>
        </w:rPr>
      </w:pPr>
    </w:p>
    <w:p>
      <w:pPr>
        <w:numPr>
          <w:ilvl w:val="0"/>
          <w:numId w:val="0"/>
        </w:numPr>
        <w:spacing w:line="560" w:lineRule="exact"/>
        <w:ind w:firstLine="640" w:firstLineChars="200"/>
        <w:rPr>
          <w:rFonts w:hint="eastAsia" w:ascii="仿宋_GB2312" w:hAnsi="仿宋_GB2312" w:eastAsia="仿宋_GB2312" w:cs="仿宋_GB2312"/>
          <w:i w:val="0"/>
          <w:iCs w:val="0"/>
          <w:caps w:val="0"/>
          <w:color w:val="auto"/>
          <w:spacing w:val="0"/>
          <w:sz w:val="32"/>
          <w:szCs w:val="32"/>
          <w:shd w:val="clear"/>
        </w:rPr>
      </w:pPr>
    </w:p>
    <w:p>
      <w:pPr>
        <w:numPr>
          <w:ilvl w:val="0"/>
          <w:numId w:val="0"/>
        </w:numPr>
        <w:spacing w:line="560" w:lineRule="exact"/>
        <w:ind w:firstLine="640" w:firstLineChars="200"/>
        <w:jc w:val="center"/>
        <w:rPr>
          <w:rFonts w:hint="eastAsia" w:ascii="仿宋_GB2312" w:hAnsi="仿宋_GB2312" w:eastAsia="仿宋_GB2312" w:cs="仿宋_GB2312"/>
          <w:i w:val="0"/>
          <w:iCs w:val="0"/>
          <w:caps w:val="0"/>
          <w:color w:val="auto"/>
          <w:spacing w:val="0"/>
          <w:sz w:val="32"/>
          <w:szCs w:val="32"/>
          <w:shd w:val="clear"/>
          <w:lang w:val="en-US" w:eastAsia="zh-CN"/>
        </w:rPr>
      </w:pPr>
      <w:r>
        <w:rPr>
          <w:rFonts w:hint="eastAsia" w:ascii="仿宋_GB2312" w:hAnsi="仿宋_GB2312" w:eastAsia="仿宋_GB2312" w:cs="仿宋_GB2312"/>
          <w:i w:val="0"/>
          <w:iCs w:val="0"/>
          <w:caps w:val="0"/>
          <w:color w:val="auto"/>
          <w:spacing w:val="0"/>
          <w:sz w:val="32"/>
          <w:szCs w:val="32"/>
          <w:shd w:val="clear"/>
          <w:lang w:val="en-US" w:eastAsia="zh-CN"/>
        </w:rPr>
        <w:t xml:space="preserve">               承诺人：</w:t>
      </w:r>
    </w:p>
    <w:p>
      <w:pPr>
        <w:numPr>
          <w:ilvl w:val="0"/>
          <w:numId w:val="0"/>
        </w:numPr>
        <w:spacing w:line="560" w:lineRule="exact"/>
        <w:ind w:firstLine="640" w:firstLineChars="200"/>
        <w:jc w:val="center"/>
        <w:rPr>
          <w:rFonts w:hint="default" w:ascii="仿宋_GB2312" w:hAnsi="仿宋_GB2312" w:eastAsia="仿宋_GB2312" w:cs="仿宋_GB2312"/>
          <w:i w:val="0"/>
          <w:iCs w:val="0"/>
          <w:caps w:val="0"/>
          <w:color w:val="auto"/>
          <w:spacing w:val="0"/>
          <w:sz w:val="32"/>
          <w:szCs w:val="32"/>
          <w:shd w:val="clear"/>
          <w:lang w:val="en-US" w:eastAsia="zh-CN"/>
        </w:rPr>
      </w:pPr>
      <w:r>
        <w:rPr>
          <w:rFonts w:hint="eastAsia" w:ascii="仿宋_GB2312" w:hAnsi="仿宋_GB2312" w:eastAsia="仿宋_GB2312" w:cs="仿宋_GB2312"/>
          <w:i w:val="0"/>
          <w:iCs w:val="0"/>
          <w:caps w:val="0"/>
          <w:color w:val="auto"/>
          <w:spacing w:val="0"/>
          <w:sz w:val="32"/>
          <w:szCs w:val="32"/>
          <w:shd w:val="clear"/>
          <w:lang w:val="en-US" w:eastAsia="zh-CN"/>
        </w:rPr>
        <w:t xml:space="preserve">                          2026年    月    日</w:t>
      </w:r>
    </w:p>
    <w:p>
      <w:pPr>
        <w:pStyle w:val="12"/>
        <w:keepNext w:val="0"/>
        <w:keepLines w:val="0"/>
        <w:pageBreakBefore w:val="0"/>
        <w:numPr>
          <w:ilvl w:val="0"/>
          <w:numId w:val="0"/>
        </w:numPr>
        <w:kinsoku/>
        <w:wordWrap/>
        <w:overflowPunct/>
        <w:topLinePunct w:val="0"/>
        <w:bidi w:val="0"/>
        <w:adjustRightInd/>
        <w:snapToGrid/>
        <w:spacing w:line="560" w:lineRule="exact"/>
        <w:ind w:leftChars="0"/>
        <w:jc w:val="right"/>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rPr>
          <w:rFonts w:hint="eastAsia" w:ascii="方正小标宋_GBK" w:hAnsi="方正小标宋_GBK" w:eastAsia="方正小标宋_GBK" w:cs="方正小标宋_GBK"/>
          <w:b w:val="0"/>
          <w:bCs w:val="0"/>
          <w:color w:val="auto"/>
          <w:kern w:val="2"/>
          <w:sz w:val="44"/>
          <w:szCs w:val="44"/>
          <w:highlight w:val="none"/>
          <w:lang w:val="en-US" w:eastAsia="zh-CN"/>
        </w:rPr>
      </w:pPr>
      <w:bookmarkStart w:id="101" w:name="_Toc801077215_WPSOffice_Level1"/>
      <w:bookmarkStart w:id="102" w:name="_Toc400361515_WPSOffice_Level1"/>
    </w:p>
    <w:p>
      <w:pPr>
        <w:rPr>
          <w:rFonts w:hint="eastAsia" w:ascii="方正黑体_GBK" w:hAnsi="方正黑体_GBK" w:eastAsia="方正黑体_GBK" w:cs="方正黑体_GBK"/>
          <w:b w:val="0"/>
          <w:bCs w:val="0"/>
          <w:color w:val="FF0000"/>
          <w:kern w:val="2"/>
          <w:sz w:val="32"/>
          <w:szCs w:val="32"/>
          <w:highlight w:val="none"/>
          <w:lang w:val="en-US" w:eastAsia="zh-CN"/>
        </w:rPr>
      </w:pPr>
      <w:bookmarkStart w:id="103" w:name="_Toc805750846"/>
      <w:bookmarkStart w:id="104" w:name="_Toc118078227"/>
      <w:r>
        <w:rPr>
          <w:rFonts w:hint="eastAsia" w:ascii="方正黑体_GBK" w:hAnsi="方正黑体_GBK" w:eastAsia="方正黑体_GBK" w:cs="方正黑体_GBK"/>
          <w:b w:val="0"/>
          <w:bCs w:val="0"/>
          <w:color w:val="FF0000"/>
          <w:kern w:val="2"/>
          <w:sz w:val="32"/>
          <w:szCs w:val="32"/>
          <w:highlight w:val="none"/>
          <w:lang w:val="en-US" w:eastAsia="zh-CN"/>
        </w:rPr>
        <w:br w:type="page"/>
      </w: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0"/>
        <w:rPr>
          <w:rFonts w:hint="eastAsia" w:ascii="方正黑体_GBK" w:hAnsi="方正黑体_GBK" w:eastAsia="方正黑体_GBK" w:cs="方正黑体_GBK"/>
          <w:b w:val="0"/>
          <w:bCs w:val="0"/>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jc w:val="center"/>
        <w:textAlignment w:val="auto"/>
        <w:outlineLvl w:val="0"/>
        <w:rPr>
          <w:rFonts w:hint="eastAsia" w:ascii="方正黑体_GBK" w:hAnsi="方正黑体_GBK" w:eastAsia="方正黑体_GBK" w:cs="方正黑体_GBK"/>
          <w:b w:val="0"/>
          <w:bCs w:val="0"/>
          <w:color w:val="auto"/>
          <w:kern w:val="2"/>
          <w:sz w:val="32"/>
          <w:szCs w:val="32"/>
          <w:highlight w:val="none"/>
          <w:lang w:val="en-US" w:eastAsia="zh-CN"/>
        </w:rPr>
      </w:pPr>
      <w:r>
        <w:rPr>
          <w:rFonts w:hint="eastAsia" w:ascii="方正黑体_GBK" w:hAnsi="方正黑体_GBK" w:eastAsia="方正黑体_GBK" w:cs="方正黑体_GBK"/>
          <w:b w:val="0"/>
          <w:bCs w:val="0"/>
          <w:color w:val="auto"/>
          <w:kern w:val="2"/>
          <w:sz w:val="32"/>
          <w:szCs w:val="32"/>
          <w:highlight w:val="none"/>
          <w:lang w:val="en-US" w:eastAsia="zh-CN"/>
        </w:rPr>
        <w:t>十二、推进知识产权纠纷调解工作</w:t>
      </w:r>
      <w:bookmarkEnd w:id="101"/>
      <w:bookmarkEnd w:id="102"/>
      <w:r>
        <w:rPr>
          <w:rFonts w:hint="eastAsia" w:ascii="方正黑体_GBK" w:hAnsi="方正黑体_GBK" w:eastAsia="方正黑体_GBK" w:cs="方正黑体_GBK"/>
          <w:b w:val="0"/>
          <w:bCs w:val="0"/>
          <w:color w:val="auto"/>
          <w:kern w:val="2"/>
          <w:sz w:val="32"/>
          <w:szCs w:val="32"/>
          <w:highlight w:val="none"/>
          <w:lang w:val="en-US" w:eastAsia="zh-CN"/>
        </w:rPr>
        <w:t>项目</w:t>
      </w:r>
      <w:bookmarkEnd w:id="103"/>
      <w:bookmarkEnd w:id="104"/>
    </w:p>
    <w:p>
      <w:pPr>
        <w:pStyle w:val="12"/>
        <w:keepNext w:val="0"/>
        <w:keepLines w:val="0"/>
        <w:pageBreakBefore w:val="0"/>
        <w:kinsoku/>
        <w:wordWrap/>
        <w:overflowPunct/>
        <w:topLinePunct w:val="0"/>
        <w:bidi w:val="0"/>
        <w:adjustRightInd/>
        <w:snapToGrid/>
        <w:spacing w:line="560" w:lineRule="exact"/>
        <w:ind w:left="0" w:leftChars="0" w:firstLine="640" w:firstLineChars="200"/>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（一）申报主体</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在杭州市注册登记的具有独立法人资格的企事业单位、社会组织或其他机构。</w:t>
      </w:r>
    </w:p>
    <w:p>
      <w:pPr>
        <w:pStyle w:val="12"/>
        <w:keepNext w:val="0"/>
        <w:keepLines w:val="0"/>
        <w:pageBreakBefore w:val="0"/>
        <w:kinsoku/>
        <w:wordWrap/>
        <w:overflowPunct/>
        <w:topLinePunct w:val="0"/>
        <w:bidi w:val="0"/>
        <w:adjustRightInd/>
        <w:snapToGrid/>
        <w:spacing w:line="560" w:lineRule="exact"/>
        <w:ind w:left="0" w:leftChars="0" w:firstLine="640" w:firstLineChars="200"/>
        <w:jc w:val="left"/>
        <w:textAlignment w:val="auto"/>
        <w:rPr>
          <w:rFonts w:hint="eastAsia" w:ascii="楷体_GB2312" w:hAnsi="楷体_GB2312" w:eastAsia="楷体_GB2312" w:cs="楷体_GB2312"/>
          <w:color w:val="auto"/>
          <w:sz w:val="32"/>
          <w:szCs w:val="32"/>
          <w:lang w:val="en-US" w:eastAsia="zh-CN"/>
        </w:rPr>
      </w:pPr>
      <w:bookmarkStart w:id="105" w:name="_Toc1641771139_WPSOffice_Level1"/>
      <w:bookmarkStart w:id="106" w:name="_Toc1044837661_WPSOffice_Level1"/>
      <w:r>
        <w:rPr>
          <w:rFonts w:hint="eastAsia" w:ascii="楷体_GB2312" w:hAnsi="楷体_GB2312" w:eastAsia="楷体_GB2312" w:cs="楷体_GB2312"/>
          <w:color w:val="auto"/>
          <w:sz w:val="32"/>
          <w:szCs w:val="32"/>
          <w:lang w:val="en-US" w:eastAsia="zh-CN"/>
        </w:rPr>
        <w:t>（二）申报条件</w:t>
      </w:r>
      <w:bookmarkEnd w:id="105"/>
      <w:bookmarkEnd w:id="106"/>
    </w:p>
    <w:p>
      <w:pPr>
        <w:pStyle w:val="12"/>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本市有稳定的工作场所和管理团队，配备负责知识产权保护工作的专职或者兼职主办的工作人员2人（含）以上，有稳定的知识产权纠纷调解员队伍，调解员信息及相关调解经验已对外公开，有较完备的知识产权保护及纠纷调解相关工作制度；</w:t>
      </w:r>
    </w:p>
    <w:p>
      <w:pPr>
        <w:pStyle w:val="12"/>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2.2025年1月1日至2025年12月31日在本市的知识产权纠纷调解案件数占申请人同时期</w:t>
      </w:r>
      <w:r>
        <w:rPr>
          <w:rFonts w:hint="eastAsia" w:ascii="仿宋_GB2312" w:hAnsi="仿宋_GB2312" w:eastAsia="仿宋_GB2312" w:cs="仿宋_GB2312"/>
          <w:color w:val="auto"/>
          <w:sz w:val="32"/>
          <w:szCs w:val="32"/>
          <w:highlight w:val="none"/>
          <w:lang w:val="en-US" w:eastAsia="zh-CN"/>
        </w:rPr>
        <w:t>本市</w:t>
      </w:r>
      <w:r>
        <w:rPr>
          <w:rFonts w:hint="eastAsia" w:ascii="仿宋_GB2312" w:hAnsi="仿宋_GB2312" w:eastAsia="仿宋_GB2312" w:cs="仿宋_GB2312"/>
          <w:color w:val="auto"/>
          <w:sz w:val="32"/>
          <w:szCs w:val="32"/>
          <w:lang w:val="en-US" w:eastAsia="zh-CN"/>
        </w:rPr>
        <w:t>纠纷调解案件总数的30%以上。</w:t>
      </w:r>
    </w:p>
    <w:p>
      <w:pPr>
        <w:keepNext w:val="0"/>
        <w:keepLines w:val="0"/>
        <w:pageBreakBefore w:val="0"/>
        <w:kinsoku/>
        <w:wordWrap/>
        <w:overflowPunct/>
        <w:topLinePunct w:val="0"/>
        <w:bidi w:val="0"/>
        <w:adjustRightInd/>
        <w:snapToGrid/>
        <w:spacing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（三）项目补助标准</w:t>
      </w:r>
    </w:p>
    <w:p>
      <w:pPr>
        <w:pStyle w:val="12"/>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支持企事业单位开展知识产权纠纷调解工作，对已在本市建立的人民调解、商事调解或者行业调解等知识产权纠纷调解组织，按年度开展知识产权纠纷调解实际支出成本30%的标准给予资助，同一主体资助金额不高于20万元。</w:t>
      </w:r>
    </w:p>
    <w:p>
      <w:pPr>
        <w:pStyle w:val="12"/>
        <w:keepNext w:val="0"/>
        <w:keepLines w:val="0"/>
        <w:pageBreakBefore w:val="0"/>
        <w:kinsoku/>
        <w:wordWrap/>
        <w:overflowPunct/>
        <w:topLinePunct w:val="0"/>
        <w:bidi w:val="0"/>
        <w:adjustRightInd/>
        <w:snapToGrid/>
        <w:spacing w:line="560" w:lineRule="exact"/>
        <w:ind w:left="0" w:leftChars="0" w:firstLine="640" w:firstLineChars="200"/>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（四）申报材料</w:t>
      </w:r>
    </w:p>
    <w:p>
      <w:pPr>
        <w:pStyle w:val="12"/>
        <w:keepNext w:val="0"/>
        <w:keepLines w:val="0"/>
        <w:pageBreakBefore w:val="0"/>
        <w:kinsoku/>
        <w:wordWrap/>
        <w:overflowPunct/>
        <w:topLinePunct w:val="0"/>
        <w:bidi w:val="0"/>
        <w:adjustRightInd/>
        <w:snapToGrid/>
        <w:spacing w:line="560" w:lineRule="exact"/>
        <w:ind w:left="0" w:leftChars="0" w:firstLine="800" w:firstLine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1.杭州市知识产权项目申请表；</w:t>
      </w:r>
    </w:p>
    <w:p>
      <w:pPr>
        <w:pStyle w:val="12"/>
        <w:keepNext w:val="0"/>
        <w:keepLines w:val="0"/>
        <w:pageBreakBefore w:val="0"/>
        <w:kinsoku/>
        <w:wordWrap/>
        <w:overflowPunct/>
        <w:topLinePunct w:val="0"/>
        <w:bidi w:val="0"/>
        <w:adjustRightInd/>
        <w:snapToGrid/>
        <w:spacing w:line="560" w:lineRule="exact"/>
        <w:ind w:left="0" w:leftChars="0" w:firstLine="800" w:firstLineChars="2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2.本指南所指的知识产权维权事务仅指专利、商标维权事务；</w:t>
      </w:r>
    </w:p>
    <w:p>
      <w:pPr>
        <w:pStyle w:val="12"/>
        <w:keepNext w:val="0"/>
        <w:keepLines w:val="0"/>
        <w:pageBreakBefore w:val="0"/>
        <w:kinsoku/>
        <w:wordWrap/>
        <w:overflowPunct/>
        <w:topLinePunct w:val="0"/>
        <w:bidi w:val="0"/>
        <w:adjustRightInd/>
        <w:snapToGrid/>
        <w:spacing w:line="560" w:lineRule="exact"/>
        <w:ind w:left="0" w:leftChars="0" w:firstLine="800" w:firstLine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3.营业执照或法人证书扫描件，人民调解组织须同时提交司法行政主管部门核准备案文书；</w:t>
      </w:r>
    </w:p>
    <w:p>
      <w:pPr>
        <w:pStyle w:val="12"/>
        <w:keepNext w:val="0"/>
        <w:keepLines w:val="0"/>
        <w:pageBreakBefore w:val="0"/>
        <w:tabs>
          <w:tab w:val="left" w:pos="692"/>
        </w:tabs>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4.信用报告（信用中国查询报告）；</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5.调解组织运营团队情况及调解专家名单、聘书，调解员信息及相关调解经验对外公开材料；</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6.2025年度本市知识产权纠纷调解成功的案件清单，以及对应的案件受理材料或案件委托材料；</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7.2025年度纠纷调解工作报告（含运作情况、开展调解的业务类型和数量、知识产权纠纷调解件数和占比、知识产权纠纷调解业务人财物投入和占比、知识产权纠纷调解典型案例等内容）及相关材料；</w:t>
      </w:r>
    </w:p>
    <w:p>
      <w:pPr>
        <w:pStyle w:val="12"/>
        <w:keepNext w:val="0"/>
        <w:keepLines w:val="0"/>
        <w:pageBreakBefore w:val="0"/>
        <w:kinsoku/>
        <w:wordWrap/>
        <w:overflowPunct/>
        <w:topLinePunct w:val="0"/>
        <w:bidi w:val="0"/>
        <w:adjustRightInd/>
        <w:snapToGrid/>
        <w:spacing w:line="560" w:lineRule="exact"/>
        <w:ind w:left="0" w:leftChars="0" w:firstLine="800" w:firstLine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8.调解协议经法院司法确认的，提交法院的司法确认文书；</w:t>
      </w:r>
    </w:p>
    <w:p>
      <w:pPr>
        <w:pStyle w:val="12"/>
        <w:keepNext w:val="0"/>
        <w:keepLines w:val="0"/>
        <w:pageBreakBefore w:val="0"/>
        <w:kinsoku/>
        <w:wordWrap/>
        <w:overflowPunct/>
        <w:topLinePunct w:val="0"/>
        <w:bidi w:val="0"/>
        <w:adjustRightInd/>
        <w:snapToGrid/>
        <w:spacing w:line="560" w:lineRule="exact"/>
        <w:ind w:left="0" w:leftChars="0" w:firstLine="800" w:firstLine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9.第三方审计机构依法出具的2025年度知识产权调解支出成本专项审计报告。</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（五）市局项目联系人</w:t>
      </w:r>
      <w:r>
        <w:rPr>
          <w:rFonts w:hint="eastAsia" w:ascii="仿宋_GB2312" w:hAnsi="仿宋_GB2312" w:eastAsia="仿宋_GB2312" w:cs="仿宋_GB2312"/>
          <w:color w:val="auto"/>
          <w:kern w:val="0"/>
          <w:sz w:val="32"/>
          <w:szCs w:val="32"/>
          <w:lang w:val="en-US" w:eastAsia="zh-CN" w:bidi="ar"/>
        </w:rPr>
        <w:t>：  王文兵        电话：</w:t>
      </w:r>
      <w:r>
        <w:rPr>
          <w:rFonts w:hint="default" w:ascii="仿宋_GB2312" w:hAnsi="仿宋_GB2312" w:eastAsia="仿宋_GB2312" w:cs="仿宋_GB2312"/>
          <w:color w:val="auto"/>
          <w:kern w:val="0"/>
          <w:sz w:val="32"/>
          <w:szCs w:val="32"/>
          <w:lang w:eastAsia="zh-CN" w:bidi="ar"/>
        </w:rPr>
        <w:t>895826</w:t>
      </w:r>
      <w:r>
        <w:rPr>
          <w:rFonts w:hint="eastAsia" w:ascii="仿宋_GB2312" w:hAnsi="仿宋_GB2312" w:eastAsia="仿宋_GB2312" w:cs="仿宋_GB2312"/>
          <w:color w:val="auto"/>
          <w:kern w:val="0"/>
          <w:sz w:val="32"/>
          <w:szCs w:val="32"/>
          <w:lang w:val="en-US" w:eastAsia="zh-CN" w:bidi="ar"/>
        </w:rPr>
        <w:t>82</w:t>
      </w: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pStyle w:val="12"/>
        <w:keepNext w:val="0"/>
        <w:keepLines w:val="0"/>
        <w:pageBreakBefore w:val="0"/>
        <w:numPr>
          <w:ilvl w:val="0"/>
          <w:numId w:val="0"/>
        </w:numPr>
        <w:kinsoku/>
        <w:wordWrap/>
        <w:overflowPunct/>
        <w:topLinePunct w:val="0"/>
        <w:bidi w:val="0"/>
        <w:adjustRightInd/>
        <w:snapToGrid/>
        <w:spacing w:line="560" w:lineRule="exact"/>
        <w:ind w:leftChars="0"/>
        <w:textAlignment w:val="auto"/>
        <w:rPr>
          <w:rFonts w:hint="eastAsia" w:ascii="楷体_GB2312" w:hAnsi="楷体_GB2312" w:eastAsia="楷体_GB2312" w:cs="楷体_GB2312"/>
          <w:b/>
          <w:bCs/>
          <w:color w:val="auto"/>
          <w:kern w:val="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黑体_GBK" w:hAnsi="方正黑体_GBK" w:eastAsia="方正黑体_GBK" w:cs="方正黑体_GBK"/>
          <w:b w:val="0"/>
          <w:bCs w:val="0"/>
          <w:color w:val="auto"/>
          <w:kern w:val="2"/>
          <w:sz w:val="32"/>
          <w:szCs w:val="32"/>
          <w:highlight w:val="none"/>
          <w:lang w:val="en-US" w:eastAsia="zh-CN" w:bidi="ar-SA"/>
        </w:rPr>
      </w:pPr>
      <w:bookmarkStart w:id="107" w:name="_Toc931157213_WPSOffice_Level1"/>
      <w:bookmarkStart w:id="108" w:name="_Toc1226671828_WPSOffice_Level1"/>
      <w:bookmarkStart w:id="109" w:name="_Toc1620374289"/>
      <w:bookmarkStart w:id="110" w:name="_Toc1100661313"/>
      <w:r>
        <w:rPr>
          <w:rFonts w:hint="eastAsia" w:ascii="方正黑体_GBK" w:hAnsi="方正黑体_GBK" w:eastAsia="方正黑体_GBK" w:cs="方正黑体_GBK"/>
          <w:b w:val="0"/>
          <w:bCs w:val="0"/>
          <w:color w:val="auto"/>
          <w:kern w:val="2"/>
          <w:sz w:val="32"/>
          <w:szCs w:val="32"/>
          <w:highlight w:val="none"/>
          <w:lang w:val="en-US" w:eastAsia="zh-CN" w:bidi="ar-SA"/>
        </w:rPr>
        <w:t>十三、推进知识产权保险业务</w:t>
      </w:r>
      <w:bookmarkEnd w:id="107"/>
      <w:bookmarkEnd w:id="108"/>
      <w:r>
        <w:rPr>
          <w:rFonts w:hint="eastAsia" w:ascii="方正黑体_GBK" w:hAnsi="方正黑体_GBK" w:eastAsia="方正黑体_GBK" w:cs="方正黑体_GBK"/>
          <w:b w:val="0"/>
          <w:bCs w:val="0"/>
          <w:color w:val="auto"/>
          <w:kern w:val="2"/>
          <w:sz w:val="32"/>
          <w:szCs w:val="32"/>
          <w:highlight w:val="none"/>
          <w:lang w:val="en-US" w:eastAsia="zh-CN" w:bidi="ar-SA"/>
        </w:rPr>
        <w:t>项目</w:t>
      </w:r>
      <w:bookmarkEnd w:id="109"/>
      <w:bookmarkEnd w:id="110"/>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right="0" w:rightChars="0" w:firstLine="480" w:firstLineChars="15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（一）申报主体</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val="en-US" w:eastAsia="zh-CN"/>
        </w:rPr>
        <w:t>在杭州市注册登记的具有独立法人资格的企业，</w:t>
      </w:r>
      <w:r>
        <w:rPr>
          <w:rFonts w:hint="eastAsia" w:ascii="仿宋_GB2312" w:hAnsi="仿宋_GB2312" w:eastAsia="仿宋_GB2312" w:cs="仿宋_GB2312"/>
          <w:b w:val="0"/>
          <w:bCs w:val="0"/>
          <w:color w:val="auto"/>
          <w:sz w:val="32"/>
          <w:szCs w:val="32"/>
          <w:lang w:val="en-US" w:eastAsia="zh-CN"/>
        </w:rPr>
        <w:t>并已购买知识产权保险。</w:t>
      </w:r>
    </w:p>
    <w:p>
      <w:pPr>
        <w:pStyle w:val="12"/>
        <w:keepNext w:val="0"/>
        <w:keepLines w:val="0"/>
        <w:pageBreakBefore w:val="0"/>
        <w:kinsoku/>
        <w:wordWrap/>
        <w:overflowPunct/>
        <w:topLinePunct w:val="0"/>
        <w:bidi w:val="0"/>
        <w:adjustRightInd/>
        <w:snapToGrid/>
        <w:spacing w:line="560" w:lineRule="exact"/>
        <w:ind w:left="0" w:leftChars="0" w:firstLine="640" w:firstLineChars="200"/>
        <w:jc w:val="left"/>
        <w:textAlignment w:val="auto"/>
        <w:rPr>
          <w:rFonts w:hint="eastAsia" w:ascii="楷体_GB2312" w:hAnsi="楷体_GB2312" w:eastAsia="楷体_GB2312" w:cs="楷体_GB2312"/>
          <w:color w:val="auto"/>
          <w:sz w:val="32"/>
          <w:szCs w:val="32"/>
          <w:lang w:val="en-US" w:eastAsia="zh-CN"/>
        </w:rPr>
      </w:pPr>
      <w:bookmarkStart w:id="111" w:name="_Toc373098697_WPSOffice_Level1"/>
      <w:bookmarkStart w:id="112" w:name="_Toc773997329_WPSOffice_Level1"/>
      <w:r>
        <w:rPr>
          <w:rFonts w:hint="eastAsia" w:ascii="楷体_GB2312" w:hAnsi="楷体_GB2312" w:eastAsia="楷体_GB2312" w:cs="楷体_GB2312"/>
          <w:color w:val="auto"/>
          <w:sz w:val="32"/>
          <w:szCs w:val="32"/>
          <w:lang w:val="en" w:eastAsia="zh-CN"/>
        </w:rPr>
        <w:t>（二）申报条件</w:t>
      </w:r>
      <w:bookmarkEnd w:id="111"/>
      <w:bookmarkEnd w:id="112"/>
    </w:p>
    <w:p>
      <w:pPr>
        <w:pStyle w:val="7"/>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kern w:val="0"/>
          <w:sz w:val="32"/>
          <w:szCs w:val="32"/>
          <w:highlight w:val="none"/>
          <w:lang w:val="en-US" w:eastAsia="zh-CN" w:bidi="ar-SA"/>
        </w:rPr>
        <w:t>所申报的知识产权保险项目应是202</w:t>
      </w:r>
      <w:r>
        <w:rPr>
          <w:rFonts w:hint="default" w:ascii="仿宋_GB2312" w:hAnsi="仿宋_GB2312" w:eastAsia="仿宋_GB2312" w:cs="仿宋_GB2312"/>
          <w:color w:val="auto"/>
          <w:kern w:val="0"/>
          <w:sz w:val="32"/>
          <w:szCs w:val="32"/>
          <w:highlight w:val="none"/>
          <w:lang w:eastAsia="zh-CN" w:bidi="ar-SA"/>
        </w:rPr>
        <w:t>5</w:t>
      </w:r>
      <w:r>
        <w:rPr>
          <w:rFonts w:hint="eastAsia" w:ascii="仿宋_GB2312" w:hAnsi="仿宋_GB2312" w:eastAsia="仿宋_GB2312" w:cs="仿宋_GB2312"/>
          <w:color w:val="auto"/>
          <w:kern w:val="0"/>
          <w:sz w:val="32"/>
          <w:szCs w:val="32"/>
          <w:highlight w:val="none"/>
          <w:lang w:val="en-US" w:eastAsia="zh-CN" w:bidi="ar-SA"/>
        </w:rPr>
        <w:t>年1月1日至202</w:t>
      </w:r>
      <w:r>
        <w:rPr>
          <w:rFonts w:hint="default" w:ascii="仿宋_GB2312" w:hAnsi="仿宋_GB2312" w:eastAsia="仿宋_GB2312" w:cs="仿宋_GB2312"/>
          <w:color w:val="auto"/>
          <w:kern w:val="0"/>
          <w:sz w:val="32"/>
          <w:szCs w:val="32"/>
          <w:highlight w:val="none"/>
          <w:lang w:eastAsia="zh-CN" w:bidi="ar-SA"/>
        </w:rPr>
        <w:t>5</w:t>
      </w:r>
      <w:r>
        <w:rPr>
          <w:rFonts w:hint="eastAsia" w:ascii="仿宋_GB2312" w:hAnsi="仿宋_GB2312" w:eastAsia="仿宋_GB2312" w:cs="仿宋_GB2312"/>
          <w:color w:val="auto"/>
          <w:kern w:val="0"/>
          <w:sz w:val="32"/>
          <w:szCs w:val="32"/>
          <w:highlight w:val="none"/>
          <w:lang w:val="en-US" w:eastAsia="zh-CN" w:bidi="ar-SA"/>
        </w:rPr>
        <w:t>年12月31日期间投保生效的知识产权保险项目。</w:t>
      </w:r>
    </w:p>
    <w:p>
      <w:pPr>
        <w:pStyle w:val="7"/>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kern w:val="0"/>
          <w:sz w:val="32"/>
          <w:szCs w:val="32"/>
          <w:highlight w:val="none"/>
          <w:lang w:val="en-US" w:eastAsia="zh-CN" w:bidi="ar-SA"/>
        </w:rPr>
        <w:t>代理机构购买的服务类保险，补贴标准统计范围限于该机构为杭州市行政区域内的企业所购买的知识产权保险。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olor w:val="auto"/>
          <w:lang w:eastAsia="zh-CN"/>
        </w:rPr>
      </w:pPr>
      <w:r>
        <w:rPr>
          <w:rFonts w:hint="eastAsia" w:ascii="仿宋_GB2312" w:hAnsi="仿宋_GB2312" w:eastAsia="仿宋_GB2312" w:cs="仿宋_GB2312"/>
          <w:color w:val="auto"/>
          <w:sz w:val="32"/>
          <w:szCs w:val="32"/>
          <w:lang w:val="en-US" w:eastAsia="zh-CN"/>
        </w:rPr>
        <w:t>3.享受补贴政策的知识产权保险是经保险业务监管部门批准、由在国内依法设立的保险机构（包括保险经纪机构）提供的知识产权保险产品</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存在下列情形之一的，不予资助：</w:t>
      </w:r>
    </w:p>
    <w:p>
      <w:pPr>
        <w:keepNext w:val="0"/>
        <w:keepLines w:val="0"/>
        <w:pageBreakBefore w:val="0"/>
        <w:widowControl w:val="0"/>
        <w:suppressLineNumbers w:val="0"/>
        <w:suppressAutoHyphens/>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default" w:ascii="仿宋_GB2312" w:hAnsi="Calibri" w:eastAsia="仿宋_GB2312" w:cs="仿宋_GB2312"/>
          <w:color w:val="auto"/>
          <w:kern w:val="2"/>
          <w:sz w:val="32"/>
          <w:szCs w:val="32"/>
          <w:lang w:val="en-US" w:eastAsia="zh-CN" w:bidi="ar"/>
        </w:rPr>
        <w:t>项目中所涉及的知识产权已获得本市知识产权国内、海外维权项目资助的</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申请人被认定构成侵权的。</w:t>
      </w:r>
    </w:p>
    <w:p>
      <w:pPr>
        <w:pStyle w:val="12"/>
        <w:keepNext w:val="0"/>
        <w:keepLines w:val="0"/>
        <w:pageBreakBefore w:val="0"/>
        <w:numPr>
          <w:ilvl w:val="0"/>
          <w:numId w:val="0"/>
        </w:numPr>
        <w:kinsoku/>
        <w:wordWrap/>
        <w:overflowPunct/>
        <w:topLinePunct w:val="0"/>
        <w:bidi w:val="0"/>
        <w:adjustRightInd/>
        <w:snapToGrid/>
        <w:spacing w:line="560" w:lineRule="exact"/>
        <w:ind w:leftChars="0"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（三）项目补助标准</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仿宋_GB2312" w:hAnsi="仿宋_GB2312" w:eastAsia="仿宋_GB2312" w:cs="仿宋_GB2312"/>
          <w:b w:val="0"/>
          <w:color w:val="auto"/>
          <w:kern w:val="2"/>
          <w:sz w:val="32"/>
          <w:szCs w:val="32"/>
          <w:highlight w:val="none"/>
          <w:lang w:val="en-US" w:eastAsia="zh-CN" w:bidi="ar-SA"/>
        </w:rPr>
      </w:pPr>
      <w:r>
        <w:rPr>
          <w:rFonts w:hint="eastAsia"/>
          <w:color w:val="auto"/>
          <w:lang w:val="en-US" w:eastAsia="zh-CN"/>
        </w:rPr>
        <w:t xml:space="preserve"> </w:t>
      </w:r>
      <w:r>
        <w:rPr>
          <w:rFonts w:hint="eastAsia" w:ascii="仿宋_GB2312" w:hAnsi="仿宋_GB2312" w:eastAsia="仿宋_GB2312" w:cs="仿宋_GB2312"/>
          <w:color w:val="auto"/>
          <w:sz w:val="32"/>
          <w:szCs w:val="32"/>
          <w:lang w:val="en-US" w:eastAsia="zh-CN"/>
        </w:rPr>
        <w:t xml:space="preserve"> 实施知识产权海外侵权责任保险、知识产权海外纠纷法律费用保险、境外展会知识产权纠纷法律费用保险（政府组织的海外参展企业）、知识产权转化费用损失保险和涉外专利申请费用补偿保险的，</w:t>
      </w:r>
      <w:r>
        <w:rPr>
          <w:rFonts w:hint="eastAsia" w:ascii="仿宋_GB2312" w:hAnsi="仿宋_GB2312" w:eastAsia="仿宋_GB2312" w:cs="仿宋_GB2312"/>
          <w:b w:val="0"/>
          <w:color w:val="auto"/>
          <w:kern w:val="2"/>
          <w:sz w:val="32"/>
          <w:szCs w:val="32"/>
          <w:highlight w:val="none"/>
          <w:lang w:val="en-US" w:eastAsia="zh-CN" w:bidi="ar-SA"/>
        </w:rPr>
        <w:t>每家企业按不超过实际支出保费80%的标准给予资助；其他险种按不超过实际支出保费50%的标准给予资助。每家企业当年度累计补助金额最高不超过20万元。</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（四）申报材料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1.杭州市知识产权项目申请表；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2.营业执照或法人证书扫描件；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年知识产权保险产品申报补助项目清单；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5.知识产权保险保单；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6.</w:t>
      </w:r>
      <w:r>
        <w:rPr>
          <w:rFonts w:hint="default" w:ascii="仿宋_GB2312" w:hAnsi="仿宋_GB2312" w:eastAsia="仿宋_GB2312" w:cs="仿宋_GB2312"/>
          <w:color w:val="auto"/>
          <w:sz w:val="32"/>
          <w:szCs w:val="32"/>
          <w:lang w:eastAsia="zh-CN"/>
        </w:rPr>
        <w:t>知识产权保险协议</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default"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企业投保单及发票、支付凭证（加盖财务章或公章）；</w:t>
      </w:r>
      <w:r>
        <w:rPr>
          <w:rFonts w:hint="eastAsia" w:ascii="仿宋_GB2312" w:hAnsi="仿宋_GB2312" w:eastAsia="仿宋_GB2312" w:cs="仿宋_GB2312"/>
          <w:color w:val="auto"/>
          <w:sz w:val="32"/>
          <w:szCs w:val="32"/>
          <w:lang w:eastAsia="zh-CN"/>
        </w:rPr>
        <w:t>或者</w:t>
      </w:r>
      <w:r>
        <w:rPr>
          <w:rFonts w:hint="eastAsia" w:ascii="仿宋_GB2312" w:hAnsi="仿宋_GB2312" w:eastAsia="仿宋_GB2312" w:cs="仿宋_GB2312"/>
          <w:color w:val="auto"/>
          <w:sz w:val="32"/>
          <w:szCs w:val="32"/>
        </w:rPr>
        <w:t>保险机构提供投保单位已支付20%及以上保费的发票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支付凭证等相关材料</w:t>
      </w:r>
      <w:r>
        <w:rPr>
          <w:rFonts w:hint="eastAsia" w:ascii="仿宋_GB2312" w:hAnsi="仿宋_GB2312" w:eastAsia="仿宋_GB2312" w:cs="仿宋_GB2312"/>
          <w:color w:val="auto"/>
          <w:sz w:val="32"/>
          <w:szCs w:val="32"/>
          <w:lang w:eastAsia="zh-CN"/>
        </w:rPr>
        <w:t>（所涉保险产品为知识产权海外侵权责任保险、知识产权海外纠纷法律费用保险、境外展会知识产权纠纷法律费用保险、知识产权转化费用损失保险和涉外专利申请费用补偿保险）</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其他保险提供投保单位已支付</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0%及以上保费的发票、支付凭证等相关材料，</w:t>
      </w:r>
      <w:r>
        <w:rPr>
          <w:rFonts w:hint="eastAsia" w:ascii="仿宋_GB2312" w:hAnsi="仿宋_GB2312" w:eastAsia="仿宋_GB2312" w:cs="仿宋_GB2312"/>
          <w:color w:val="auto"/>
          <w:sz w:val="32"/>
          <w:szCs w:val="32"/>
        </w:rPr>
        <w:t>统一申请补助</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bCs/>
          <w:color w:val="auto"/>
          <w:kern w:val="2"/>
          <w:sz w:val="32"/>
          <w:szCs w:val="32"/>
          <w:highlight w:val="none"/>
          <w:lang w:val="en-US" w:eastAsia="zh-CN" w:bidi="ar-SA"/>
        </w:rPr>
      </w:pPr>
      <w:bookmarkStart w:id="113" w:name="_Toc1627293470_WPSOffice_Level1"/>
      <w:bookmarkStart w:id="114" w:name="_Toc1992339242_WPSOffice_Level1"/>
      <w:r>
        <w:rPr>
          <w:rFonts w:hint="eastAsia" w:ascii="楷体_GB2312" w:hAnsi="楷体_GB2312" w:eastAsia="楷体_GB2312" w:cs="楷体_GB2312"/>
          <w:color w:val="auto"/>
          <w:kern w:val="0"/>
          <w:sz w:val="32"/>
          <w:szCs w:val="32"/>
          <w:lang w:val="en-US" w:eastAsia="zh-CN" w:bidi="ar"/>
        </w:rPr>
        <w:t>（五）市局项目联系人：</w:t>
      </w:r>
      <w:r>
        <w:rPr>
          <w:rFonts w:hint="eastAsia" w:ascii="楷体_GB2312" w:hAnsi="楷体_GB2312" w:eastAsia="楷体_GB2312" w:cs="楷体_GB2312"/>
          <w:color w:val="auto"/>
          <w:kern w:val="0"/>
          <w:sz w:val="32"/>
          <w:szCs w:val="32"/>
          <w:lang w:eastAsia="zh-CN" w:bidi="ar"/>
        </w:rPr>
        <w:t>夏志鹏</w:t>
      </w:r>
      <w:r>
        <w:rPr>
          <w:rFonts w:hint="eastAsia" w:ascii="仿宋_GB2312" w:hAnsi="仿宋_GB2312" w:eastAsia="仿宋_GB2312" w:cs="仿宋_GB2312"/>
          <w:color w:val="auto"/>
          <w:kern w:val="0"/>
          <w:sz w:val="32"/>
          <w:szCs w:val="32"/>
          <w:lang w:val="en-US" w:eastAsia="zh-CN" w:bidi="ar"/>
        </w:rPr>
        <w:t xml:space="preserve">     电话：</w:t>
      </w:r>
      <w:r>
        <w:rPr>
          <w:rFonts w:hint="default" w:ascii="仿宋_GB2312" w:hAnsi="仿宋_GB2312" w:eastAsia="仿宋_GB2312" w:cs="仿宋_GB2312"/>
          <w:color w:val="auto"/>
          <w:kern w:val="0"/>
          <w:sz w:val="32"/>
          <w:szCs w:val="32"/>
          <w:lang w:eastAsia="zh-CN" w:bidi="ar"/>
        </w:rPr>
        <w:t>89582672</w:t>
      </w:r>
      <w:bookmarkEnd w:id="113"/>
      <w:bookmarkEnd w:id="114"/>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楷体_GB2312" w:hAnsi="楷体_GB2312" w:eastAsia="楷体_GB2312" w:cs="楷体_GB2312"/>
          <w:b/>
          <w:bCs/>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楷体_GB2312" w:hAnsi="楷体_GB2312" w:eastAsia="楷体_GB2312" w:cs="楷体_GB2312"/>
          <w:b/>
          <w:bCs/>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楷体_GB2312" w:hAnsi="楷体_GB2312" w:eastAsia="楷体_GB2312" w:cs="楷体_GB2312"/>
          <w:b/>
          <w:bCs/>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楷体_GB2312" w:hAnsi="楷体_GB2312" w:eastAsia="楷体_GB2312" w:cs="楷体_GB2312"/>
          <w:b/>
          <w:bCs/>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楷体_GB2312" w:hAnsi="楷体_GB2312" w:eastAsia="楷体_GB2312" w:cs="楷体_GB2312"/>
          <w:b/>
          <w:bCs/>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楷体_GB2312" w:hAnsi="楷体_GB2312" w:eastAsia="楷体_GB2312" w:cs="楷体_GB2312"/>
          <w:b/>
          <w:bCs/>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楷体_GB2312" w:hAnsi="楷体_GB2312" w:eastAsia="楷体_GB2312" w:cs="楷体_GB2312"/>
          <w:b/>
          <w:bCs/>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楷体_GB2312" w:hAnsi="楷体_GB2312" w:eastAsia="楷体_GB2312" w:cs="楷体_GB2312"/>
          <w:b/>
          <w:bCs/>
          <w:color w:val="auto"/>
          <w:kern w:val="2"/>
          <w:sz w:val="32"/>
          <w:szCs w:val="32"/>
          <w:highlight w:val="none"/>
          <w:lang w:val="en-US" w:eastAsia="zh-CN" w:bidi="ar-SA"/>
        </w:r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楷体_GB2312" w:hAnsi="Calibri" w:eastAsia="楷体_GB2312" w:cs="楷体_GB2312"/>
          <w:b/>
          <w:color w:val="auto"/>
          <w:kern w:val="2"/>
          <w:sz w:val="32"/>
          <w:szCs w:val="32"/>
          <w:lang w:val="en-US" w:eastAsia="zh-CN" w:bidi="ar"/>
        </w:rPr>
        <w:sectPr>
          <w:footerReference r:id="rId4" w:type="default"/>
          <w:pgSz w:w="11906" w:h="16838"/>
          <w:pgMar w:top="1440" w:right="1800" w:bottom="1440" w:left="1600" w:header="851" w:footer="992" w:gutter="0"/>
          <w:pgNumType w:fmt="decimal" w:start="1"/>
          <w:cols w:space="425" w:num="1"/>
          <w:docGrid w:type="lines" w:linePitch="312" w:charSpace="0"/>
        </w:sect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32"/>
          <w:szCs w:val="32"/>
        </w:rPr>
      </w:pPr>
      <w:bookmarkStart w:id="115" w:name="_Toc637417212_WPSOffice_Level1"/>
      <w:bookmarkStart w:id="116" w:name="_Toc1648594445_WPSOffice_Level1"/>
      <w:r>
        <w:rPr>
          <w:rFonts w:hint="default" w:ascii="楷体_GB2312" w:hAnsi="Calibri" w:eastAsia="楷体_GB2312" w:cs="楷体_GB2312"/>
          <w:b/>
          <w:color w:val="auto"/>
          <w:kern w:val="2"/>
          <w:sz w:val="32"/>
          <w:szCs w:val="32"/>
          <w:lang w:val="en-US" w:eastAsia="zh-CN" w:bidi="ar"/>
        </w:rPr>
        <w:t>202</w:t>
      </w:r>
      <w:r>
        <w:rPr>
          <w:rFonts w:hint="default" w:ascii="楷体_GB2312" w:hAnsi="Calibri" w:eastAsia="楷体_GB2312" w:cs="楷体_GB2312"/>
          <w:b/>
          <w:color w:val="auto"/>
          <w:kern w:val="2"/>
          <w:sz w:val="32"/>
          <w:szCs w:val="32"/>
          <w:lang w:eastAsia="zh-CN" w:bidi="ar"/>
        </w:rPr>
        <w:t>5</w:t>
      </w:r>
      <w:r>
        <w:rPr>
          <w:rFonts w:hint="default" w:ascii="楷体_GB2312" w:hAnsi="Calibri" w:eastAsia="楷体_GB2312" w:cs="楷体_GB2312"/>
          <w:b/>
          <w:color w:val="auto"/>
          <w:kern w:val="2"/>
          <w:sz w:val="32"/>
          <w:szCs w:val="32"/>
          <w:lang w:val="en-US" w:eastAsia="zh-CN" w:bidi="ar"/>
        </w:rPr>
        <w:t>年知识产权保险产品</w:t>
      </w:r>
      <w:r>
        <w:rPr>
          <w:rFonts w:hint="eastAsia" w:ascii="楷体_GB2312" w:hAnsi="Calibri" w:eastAsia="楷体_GB2312" w:cs="楷体_GB2312"/>
          <w:b/>
          <w:color w:val="auto"/>
          <w:kern w:val="2"/>
          <w:sz w:val="32"/>
          <w:szCs w:val="32"/>
          <w:lang w:val="en-US" w:eastAsia="zh-CN" w:bidi="ar"/>
        </w:rPr>
        <w:t>申报</w:t>
      </w:r>
      <w:r>
        <w:rPr>
          <w:rFonts w:hint="default" w:ascii="楷体_GB2312" w:hAnsi="Calibri" w:eastAsia="楷体_GB2312" w:cs="楷体_GB2312"/>
          <w:b/>
          <w:color w:val="auto"/>
          <w:kern w:val="2"/>
          <w:sz w:val="32"/>
          <w:szCs w:val="32"/>
          <w:lang w:val="en-US" w:eastAsia="zh-CN" w:bidi="ar"/>
        </w:rPr>
        <w:t>补助项目清单</w:t>
      </w:r>
      <w:bookmarkEnd w:id="115"/>
      <w:bookmarkEnd w:id="116"/>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32"/>
          <w:szCs w:val="32"/>
        </w:rPr>
      </w:pPr>
      <w:r>
        <w:rPr>
          <w:rFonts w:hint="default" w:ascii="仿宋_GB2312" w:hAnsi="Calibri" w:eastAsia="仿宋_GB2312" w:cs="仿宋_GB2312"/>
          <w:color w:val="auto"/>
          <w:kern w:val="2"/>
          <w:sz w:val="32"/>
          <w:szCs w:val="32"/>
          <w:lang w:val="en-US" w:eastAsia="zh-CN" w:bidi="ar"/>
        </w:rPr>
        <w:t xml:space="preserve"> </w:t>
      </w:r>
    </w:p>
    <w:tbl>
      <w:tblPr>
        <w:tblStyle w:val="9"/>
        <w:tblW w:w="14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6"/>
        <w:gridCol w:w="2191"/>
        <w:gridCol w:w="1815"/>
        <w:gridCol w:w="2892"/>
        <w:gridCol w:w="1026"/>
        <w:gridCol w:w="3148"/>
        <w:gridCol w:w="1284"/>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序号</w:t>
            </w:r>
          </w:p>
        </w:tc>
        <w:tc>
          <w:tcPr>
            <w:tcW w:w="219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申报主体</w:t>
            </w:r>
          </w:p>
        </w:tc>
        <w:tc>
          <w:tcPr>
            <w:tcW w:w="181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知识产权保险保单号</w:t>
            </w:r>
          </w:p>
        </w:tc>
        <w:tc>
          <w:tcPr>
            <w:tcW w:w="289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发行保险的保险机构</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（需经保险业务监管部门批准，在国内依法设立）</w:t>
            </w:r>
          </w:p>
        </w:tc>
        <w:tc>
          <w:tcPr>
            <w:tcW w:w="102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保费</w:t>
            </w:r>
          </w:p>
        </w:tc>
        <w:tc>
          <w:tcPr>
            <w:tcW w:w="314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险种</w:t>
            </w:r>
          </w:p>
        </w:tc>
        <w:tc>
          <w:tcPr>
            <w:tcW w:w="128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是否有不予资助情形</w:t>
            </w:r>
          </w:p>
        </w:tc>
        <w:tc>
          <w:tcPr>
            <w:tcW w:w="107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资助比例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例</w:t>
            </w: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xx公司</w:t>
            </w:r>
          </w:p>
        </w:tc>
        <w:tc>
          <w:tcPr>
            <w:tcW w:w="181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100000......</w:t>
            </w:r>
          </w:p>
        </w:tc>
        <w:tc>
          <w:tcPr>
            <w:tcW w:w="289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xx保险公司</w:t>
            </w:r>
          </w:p>
        </w:tc>
        <w:tc>
          <w:tcPr>
            <w:tcW w:w="102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20000</w:t>
            </w:r>
          </w:p>
        </w:tc>
        <w:tc>
          <w:tcPr>
            <w:tcW w:w="314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知识产权海外侵权责任保险</w:t>
            </w:r>
          </w:p>
        </w:tc>
        <w:tc>
          <w:tcPr>
            <w:tcW w:w="128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否</w:t>
            </w:r>
          </w:p>
        </w:tc>
        <w:tc>
          <w:tcPr>
            <w:tcW w:w="107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1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89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02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314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28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07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1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89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02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314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28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07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1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89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02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314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28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07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1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89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02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314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28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07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1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89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02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314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28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07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1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89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02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314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28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07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181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289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102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314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128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107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r>
    </w:tbl>
    <w:p>
      <w:pPr>
        <w:keepNext w:val="0"/>
        <w:keepLines w:val="0"/>
        <w:pageBreakBefore w:val="0"/>
        <w:kinsoku/>
        <w:wordWrap/>
        <w:overflowPunct/>
        <w:topLinePunct w:val="0"/>
        <w:bidi w:val="0"/>
        <w:adjustRightInd/>
        <w:snapToGrid/>
        <w:spacing w:line="560" w:lineRule="exact"/>
        <w:textAlignment w:val="auto"/>
        <w:rPr>
          <w:rFonts w:hint="eastAsia" w:ascii="楷体_GB2312" w:hAnsi="楷体_GB2312" w:eastAsia="楷体_GB2312" w:cs="楷体_GB2312"/>
          <w:b/>
          <w:bCs/>
          <w:color w:val="auto"/>
          <w:kern w:val="2"/>
          <w:sz w:val="32"/>
          <w:szCs w:val="32"/>
          <w:highlight w:val="none"/>
          <w:lang w:val="en-US" w:eastAsia="zh-CN" w:bidi="ar-SA"/>
        </w:rPr>
        <w:sectPr>
          <w:pgSz w:w="16838" w:h="11906" w:orient="landscape"/>
          <w:pgMar w:top="1599" w:right="1440" w:bottom="1803" w:left="1440" w:header="851" w:footer="992" w:gutter="0"/>
          <w:pgNumType w:fmt="decimal"/>
          <w:cols w:space="0" w:num="1"/>
          <w:rtlGutter w:val="0"/>
          <w:docGrid w:type="lines" w:linePitch="314" w:charSpace="0"/>
        </w:sectPr>
      </w:pPr>
    </w:p>
    <w:p>
      <w:pPr>
        <w:pStyle w:val="3"/>
        <w:keepNext w:val="0"/>
        <w:keepLines w:val="0"/>
        <w:pageBreakBefore w:val="0"/>
        <w:kinsoku/>
        <w:wordWrap/>
        <w:overflowPunct/>
        <w:topLinePunct w:val="0"/>
        <w:bidi w:val="0"/>
        <w:adjustRightInd/>
        <w:snapToGrid/>
        <w:spacing w:line="560" w:lineRule="exact"/>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outlineLvl w:val="0"/>
        <w:rPr>
          <w:rFonts w:hint="eastAsia" w:ascii="方正黑体_GBK" w:hAnsi="方正黑体_GBK" w:eastAsia="方正黑体_GBK" w:cs="方正黑体_GBK"/>
          <w:b w:val="0"/>
          <w:bCs w:val="0"/>
          <w:color w:val="auto"/>
          <w:kern w:val="2"/>
          <w:sz w:val="32"/>
          <w:szCs w:val="32"/>
          <w:highlight w:val="none"/>
          <w:lang w:val="en-US" w:eastAsia="zh-CN" w:bidi="ar-SA"/>
        </w:rPr>
      </w:pPr>
      <w:bookmarkStart w:id="117" w:name="_Toc1450213665_WPSOffice_Level1"/>
      <w:bookmarkStart w:id="118" w:name="_Toc1873206529_WPSOffice_Level1"/>
      <w:bookmarkStart w:id="119" w:name="_Toc248698255"/>
      <w:bookmarkStart w:id="120" w:name="_Toc1433925857"/>
      <w:r>
        <w:rPr>
          <w:rFonts w:hint="eastAsia" w:ascii="方正黑体_GBK" w:hAnsi="方正黑体_GBK" w:eastAsia="方正黑体_GBK" w:cs="方正黑体_GBK"/>
          <w:b w:val="0"/>
          <w:bCs w:val="0"/>
          <w:color w:val="auto"/>
          <w:kern w:val="2"/>
          <w:sz w:val="32"/>
          <w:szCs w:val="32"/>
          <w:highlight w:val="none"/>
          <w:lang w:val="en-US" w:eastAsia="zh-CN" w:bidi="ar-SA"/>
        </w:rPr>
        <w:t>十四、鼓励开展数据知识产权登记</w:t>
      </w:r>
      <w:bookmarkEnd w:id="117"/>
      <w:bookmarkEnd w:id="118"/>
      <w:r>
        <w:rPr>
          <w:rFonts w:hint="eastAsia" w:ascii="方正黑体_GBK" w:hAnsi="方正黑体_GBK" w:eastAsia="方正黑体_GBK" w:cs="方正黑体_GBK"/>
          <w:b w:val="0"/>
          <w:bCs w:val="0"/>
          <w:color w:val="auto"/>
          <w:kern w:val="2"/>
          <w:sz w:val="32"/>
          <w:szCs w:val="32"/>
          <w:highlight w:val="none"/>
          <w:lang w:val="en-US" w:eastAsia="zh-CN" w:bidi="ar-SA"/>
        </w:rPr>
        <w:t>项目</w:t>
      </w:r>
      <w:bookmarkEnd w:id="119"/>
      <w:bookmarkEnd w:id="120"/>
    </w:p>
    <w:p>
      <w:pPr>
        <w:pStyle w:val="12"/>
        <w:keepNext w:val="0"/>
        <w:keepLines w:val="0"/>
        <w:pageBreakBefore w:val="0"/>
        <w:kinsoku/>
        <w:wordWrap/>
        <w:overflowPunct/>
        <w:topLinePunct w:val="0"/>
        <w:bidi w:val="0"/>
        <w:adjustRightInd/>
        <w:snapToGrid/>
        <w:spacing w:line="560" w:lineRule="exact"/>
        <w:ind w:left="0" w:leftChars="0" w:firstLine="640" w:firstLineChars="200"/>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（一）申报主体</w:t>
      </w:r>
    </w:p>
    <w:p>
      <w:pPr>
        <w:keepNext w:val="0"/>
        <w:keepLines w:val="0"/>
        <w:widowControl/>
        <w:suppressLineNumbers w:val="0"/>
        <w:ind w:left="0" w:leftChars="0"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在杭州市注册登记的</w:t>
      </w:r>
      <w:r>
        <w:rPr>
          <w:rFonts w:hint="eastAsia" w:ascii="仿宋_GB2312" w:hAnsi="仿宋_GB2312" w:eastAsia="仿宋_GB2312" w:cs="仿宋_GB2312"/>
          <w:color w:val="auto"/>
          <w:sz w:val="32"/>
          <w:szCs w:val="32"/>
          <w:lang w:eastAsia="zh-CN"/>
        </w:rPr>
        <w:t>企事业单位、社会团体或其他组织。</w:t>
      </w:r>
    </w:p>
    <w:p>
      <w:pPr>
        <w:pStyle w:val="12"/>
        <w:keepNext w:val="0"/>
        <w:keepLines w:val="0"/>
        <w:pageBreakBefore w:val="0"/>
        <w:kinsoku/>
        <w:wordWrap/>
        <w:overflowPunct/>
        <w:topLinePunct w:val="0"/>
        <w:bidi w:val="0"/>
        <w:adjustRightInd/>
        <w:snapToGrid/>
        <w:spacing w:line="560" w:lineRule="exact"/>
        <w:ind w:left="0" w:leftChars="0" w:firstLine="640" w:firstLineChars="200"/>
        <w:jc w:val="left"/>
        <w:textAlignment w:val="auto"/>
        <w:rPr>
          <w:rFonts w:hint="eastAsia" w:ascii="楷体_GB2312" w:hAnsi="楷体_GB2312" w:eastAsia="楷体_GB2312" w:cs="楷体_GB2312"/>
          <w:color w:val="auto"/>
          <w:sz w:val="32"/>
          <w:szCs w:val="32"/>
          <w:lang w:val="en-US" w:eastAsia="zh-CN"/>
        </w:rPr>
      </w:pPr>
      <w:bookmarkStart w:id="121" w:name="_Toc1015589539_WPSOffice_Level1"/>
      <w:bookmarkStart w:id="122" w:name="_Toc1604630079_WPSOffice_Level1"/>
      <w:r>
        <w:rPr>
          <w:rFonts w:hint="eastAsia" w:ascii="楷体_GB2312" w:hAnsi="楷体_GB2312" w:eastAsia="楷体_GB2312" w:cs="楷体_GB2312"/>
          <w:color w:val="auto"/>
          <w:sz w:val="32"/>
          <w:szCs w:val="32"/>
          <w:lang w:val="en" w:eastAsia="zh-CN"/>
        </w:rPr>
        <w:t>（二）申报条件</w:t>
      </w:r>
      <w:bookmarkEnd w:id="121"/>
      <w:bookmarkEnd w:id="122"/>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年1月1日至202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年12月31日期间</w:t>
      </w:r>
      <w:r>
        <w:rPr>
          <w:rFonts w:hint="eastAsia" w:ascii="仿宋_GB2312" w:hAnsi="仿宋_GB2312" w:eastAsia="仿宋_GB2312" w:cs="仿宋_GB2312"/>
          <w:color w:val="auto"/>
          <w:sz w:val="32"/>
          <w:szCs w:val="32"/>
          <w:lang w:eastAsia="zh-CN"/>
        </w:rPr>
        <w:t>在浙江省数据知识产权登记平台进行登记且获得登记证书的。</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2.数据知识产权登记证书未失效，且数据知识产权登记未撤销</w:t>
      </w:r>
      <w:r>
        <w:rPr>
          <w:rFonts w:hint="default" w:ascii="仿宋_GB2312" w:hAnsi="仿宋_GB2312" w:eastAsia="仿宋_GB2312" w:cs="仿宋_GB2312"/>
          <w:color w:val="auto"/>
          <w:sz w:val="32"/>
          <w:szCs w:val="32"/>
          <w:lang w:eastAsia="zh-CN"/>
        </w:rPr>
        <w:t>、放弃</w:t>
      </w:r>
      <w:r>
        <w:rPr>
          <w:rFonts w:hint="eastAsia" w:ascii="仿宋_GB2312" w:hAnsi="仿宋_GB2312" w:eastAsia="仿宋_GB2312" w:cs="仿宋_GB2312"/>
          <w:color w:val="auto"/>
          <w:sz w:val="32"/>
          <w:szCs w:val="32"/>
          <w:lang w:val="en-US" w:eastAsia="zh-CN"/>
        </w:rPr>
        <w:t>。</w:t>
      </w:r>
    </w:p>
    <w:p>
      <w:pPr>
        <w:pStyle w:val="12"/>
        <w:keepNext w:val="0"/>
        <w:keepLines w:val="0"/>
        <w:pageBreakBefore w:val="0"/>
        <w:kinsoku/>
        <w:wordWrap/>
        <w:overflowPunct/>
        <w:topLinePunct w:val="0"/>
        <w:bidi w:val="0"/>
        <w:adjustRightInd/>
        <w:snapToGrid/>
        <w:spacing w:line="560" w:lineRule="exact"/>
        <w:ind w:left="0" w:leftChars="0" w:firstLine="640" w:firstLineChars="200"/>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（三）项目补助标准</w:t>
      </w:r>
    </w:p>
    <w:p>
      <w:pPr>
        <w:keepNext w:val="0"/>
        <w:keepLines w:val="0"/>
        <w:pageBreakBefore w:val="0"/>
        <w:kinsoku/>
        <w:wordWrap/>
        <w:overflowPunct/>
        <w:topLinePunct w:val="0"/>
        <w:bidi w:val="0"/>
        <w:adjustRightInd/>
        <w:snapToGrid/>
        <w:spacing w:line="560" w:lineRule="exact"/>
        <w:textAlignment w:val="auto"/>
        <w:rPr>
          <w:rFonts w:hint="default"/>
          <w:color w:val="auto"/>
          <w:lang w:val="en-US" w:eastAsia="zh-CN"/>
        </w:rPr>
      </w:pPr>
      <w:r>
        <w:rPr>
          <w:rFonts w:hint="eastAsia" w:ascii="仿宋_GB2312" w:hAnsi="仿宋_GB2312" w:eastAsia="仿宋_GB2312" w:cs="仿宋_GB2312"/>
          <w:color w:val="auto"/>
          <w:sz w:val="32"/>
          <w:szCs w:val="32"/>
          <w:lang w:val="en-US" w:eastAsia="zh-CN"/>
        </w:rPr>
        <w:t xml:space="preserve">    对</w:t>
      </w:r>
      <w:r>
        <w:rPr>
          <w:rFonts w:hint="eastAsia" w:ascii="仿宋_GB2312" w:hAnsi="仿宋_GB2312" w:eastAsia="仿宋_GB2312" w:cs="仿宋_GB2312"/>
          <w:color w:val="auto"/>
          <w:kern w:val="2"/>
          <w:sz w:val="32"/>
          <w:szCs w:val="32"/>
          <w:highlight w:val="none"/>
          <w:lang w:val="en-US" w:eastAsia="zh-CN" w:bidi="ar-SA"/>
        </w:rPr>
        <w:t>获得登记证书的，按每件给予不高于1000元的资助，</w:t>
      </w:r>
      <w:r>
        <w:rPr>
          <w:rFonts w:hint="eastAsia" w:ascii="仿宋_GB2312" w:hAnsi="仿宋_GB2312" w:eastAsia="仿宋_GB2312" w:cs="仿宋_GB2312"/>
          <w:color w:val="auto"/>
          <w:sz w:val="32"/>
          <w:szCs w:val="32"/>
          <w:lang w:val="en-US" w:eastAsia="zh-CN"/>
        </w:rPr>
        <w:t>每个企业每年不超过</w:t>
      </w:r>
      <w:r>
        <w:rPr>
          <w:rFonts w:hint="eastAsia" w:ascii="仿宋_GB2312" w:hAnsi="仿宋_GB2312" w:eastAsia="仿宋_GB2312" w:cs="仿宋_GB2312"/>
          <w:color w:val="auto"/>
          <w:sz w:val="32"/>
          <w:szCs w:val="32"/>
          <w:highlight w:val="none"/>
          <w:lang w:val="en-US" w:eastAsia="zh-CN"/>
        </w:rPr>
        <w:t>100件</w:t>
      </w:r>
      <w:r>
        <w:rPr>
          <w:rFonts w:hint="eastAsia" w:ascii="仿宋_GB2312" w:hAnsi="仿宋_GB2312" w:eastAsia="仿宋_GB2312" w:cs="仿宋_GB2312"/>
          <w:color w:val="auto"/>
          <w:kern w:val="2"/>
          <w:sz w:val="32"/>
          <w:szCs w:val="32"/>
          <w:highlight w:val="none"/>
          <w:lang w:val="en-US" w:eastAsia="zh-CN" w:bidi="ar-SA"/>
        </w:rPr>
        <w:t>。</w:t>
      </w:r>
    </w:p>
    <w:p>
      <w:pPr>
        <w:pStyle w:val="12"/>
        <w:keepNext w:val="0"/>
        <w:keepLines w:val="0"/>
        <w:pageBreakBefore w:val="0"/>
        <w:kinsoku/>
        <w:wordWrap/>
        <w:overflowPunct/>
        <w:topLinePunct w:val="0"/>
        <w:bidi w:val="0"/>
        <w:adjustRightInd/>
        <w:snapToGrid/>
        <w:spacing w:line="560" w:lineRule="exact"/>
        <w:ind w:left="0" w:leftChars="0" w:firstLine="640" w:firstLineChars="200"/>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（四）申报材料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1.杭州市知识产权项目申请表；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2.营业执照或法人证书扫描件</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4.申请资助的</w:t>
      </w:r>
      <w:r>
        <w:rPr>
          <w:rFonts w:hint="eastAsia" w:ascii="仿宋_GB2312" w:hAnsi="仿宋_GB2312" w:eastAsia="仿宋_GB2312" w:cs="仿宋_GB2312"/>
          <w:color w:val="auto"/>
          <w:sz w:val="32"/>
          <w:szCs w:val="32"/>
          <w:lang w:eastAsia="zh-CN"/>
        </w:rPr>
        <w:t>数据知识产权清单、清单中所有数据知识产权登记证书。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bCs/>
          <w:color w:val="auto"/>
          <w:kern w:val="2"/>
          <w:sz w:val="32"/>
          <w:szCs w:val="32"/>
          <w:highlight w:val="none"/>
          <w:lang w:val="en-US" w:eastAsia="zh-CN" w:bidi="ar-SA"/>
        </w:rPr>
      </w:pPr>
      <w:bookmarkStart w:id="123" w:name="_Toc1182258413_WPSOffice_Level1"/>
      <w:bookmarkStart w:id="124" w:name="_Toc956035405_WPSOffice_Level1"/>
      <w:r>
        <w:rPr>
          <w:rFonts w:hint="eastAsia" w:ascii="楷体_GB2312" w:hAnsi="楷体_GB2312" w:eastAsia="楷体_GB2312" w:cs="楷体_GB2312"/>
          <w:color w:val="auto"/>
          <w:kern w:val="2"/>
          <w:sz w:val="32"/>
          <w:szCs w:val="32"/>
          <w:lang w:val="en-US" w:eastAsia="zh-CN" w:bidi="ar-SA"/>
        </w:rPr>
        <w:t>（五）市局项目联系人：</w:t>
      </w:r>
      <w:r>
        <w:rPr>
          <w:rFonts w:hint="default" w:ascii="仿宋_GB2312" w:hAnsi="仿宋_GB2312" w:eastAsia="仿宋_GB2312" w:cs="仿宋_GB2312"/>
          <w:color w:val="auto"/>
          <w:kern w:val="0"/>
          <w:sz w:val="32"/>
          <w:szCs w:val="32"/>
          <w:lang w:eastAsia="zh-CN" w:bidi="ar"/>
        </w:rPr>
        <w:t>夏志鹏</w:t>
      </w:r>
      <w:r>
        <w:rPr>
          <w:rFonts w:hint="eastAsia" w:ascii="仿宋_GB2312" w:hAnsi="仿宋_GB2312" w:eastAsia="仿宋_GB2312" w:cs="仿宋_GB2312"/>
          <w:color w:val="auto"/>
          <w:kern w:val="0"/>
          <w:sz w:val="32"/>
          <w:szCs w:val="32"/>
          <w:lang w:val="en-US" w:eastAsia="zh-CN" w:bidi="ar"/>
        </w:rPr>
        <w:t xml:space="preserve">          电话：</w:t>
      </w:r>
      <w:r>
        <w:rPr>
          <w:rFonts w:hint="default" w:ascii="仿宋_GB2312" w:hAnsi="仿宋_GB2312" w:eastAsia="仿宋_GB2312" w:cs="仿宋_GB2312"/>
          <w:color w:val="auto"/>
          <w:kern w:val="0"/>
          <w:sz w:val="32"/>
          <w:szCs w:val="32"/>
          <w:lang w:eastAsia="zh-CN" w:bidi="ar"/>
        </w:rPr>
        <w:t>89582672</w:t>
      </w:r>
      <w:bookmarkEnd w:id="123"/>
      <w:bookmarkEnd w:id="124"/>
    </w:p>
    <w:p>
      <w:pPr>
        <w:pStyle w:val="12"/>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eastAsia="zh-CN"/>
        </w:rPr>
      </w:pPr>
    </w:p>
    <w:p>
      <w:pPr>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eastAsia="zh-CN"/>
        </w:rPr>
      </w:pPr>
    </w:p>
    <w:p>
      <w:pPr>
        <w:pStyle w:val="12"/>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eastAsia="zh-CN"/>
        </w:rPr>
      </w:pPr>
    </w:p>
    <w:p>
      <w:pPr>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楷体_GB2312" w:hAnsi="Calibri" w:eastAsia="楷体_GB2312" w:cs="楷体_GB2312"/>
          <w:b/>
          <w:color w:val="auto"/>
          <w:kern w:val="2"/>
          <w:sz w:val="32"/>
          <w:szCs w:val="32"/>
          <w:lang w:val="en-US" w:eastAsia="zh-CN" w:bidi="ar"/>
        </w:rPr>
        <w:sectPr>
          <w:pgSz w:w="11906" w:h="16838"/>
          <w:pgMar w:top="1440" w:right="1803" w:bottom="1440" w:left="1599" w:header="851" w:footer="992" w:gutter="0"/>
          <w:pgNumType w:fmt="decimal"/>
          <w:cols w:space="0" w:num="1"/>
          <w:rtlGutter w:val="0"/>
          <w:docGrid w:type="lines" w:linePitch="314" w:charSpace="0"/>
        </w:sect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32"/>
          <w:szCs w:val="32"/>
        </w:rPr>
      </w:pPr>
      <w:bookmarkStart w:id="125" w:name="_Toc198682149_WPSOffice_Level1"/>
      <w:bookmarkStart w:id="126" w:name="_Toc1738812106_WPSOffice_Level1"/>
      <w:r>
        <w:rPr>
          <w:rFonts w:hint="default" w:ascii="楷体_GB2312" w:hAnsi="Calibri" w:eastAsia="楷体_GB2312" w:cs="楷体_GB2312"/>
          <w:b/>
          <w:color w:val="auto"/>
          <w:kern w:val="2"/>
          <w:sz w:val="32"/>
          <w:szCs w:val="32"/>
          <w:lang w:val="en-US" w:eastAsia="zh-CN" w:bidi="ar"/>
        </w:rPr>
        <w:t>202</w:t>
      </w:r>
      <w:r>
        <w:rPr>
          <w:rFonts w:hint="default" w:ascii="楷体_GB2312" w:hAnsi="Calibri" w:eastAsia="楷体_GB2312" w:cs="楷体_GB2312"/>
          <w:b/>
          <w:color w:val="auto"/>
          <w:kern w:val="2"/>
          <w:sz w:val="32"/>
          <w:szCs w:val="32"/>
          <w:lang w:eastAsia="zh-CN" w:bidi="ar"/>
        </w:rPr>
        <w:t>5</w:t>
      </w:r>
      <w:r>
        <w:rPr>
          <w:rFonts w:hint="default" w:ascii="楷体_GB2312" w:hAnsi="Calibri" w:eastAsia="楷体_GB2312" w:cs="楷体_GB2312"/>
          <w:b/>
          <w:color w:val="auto"/>
          <w:kern w:val="2"/>
          <w:sz w:val="32"/>
          <w:szCs w:val="32"/>
          <w:lang w:val="en-US" w:eastAsia="zh-CN" w:bidi="ar"/>
        </w:rPr>
        <w:t>年数据知识产权</w:t>
      </w:r>
      <w:r>
        <w:rPr>
          <w:rFonts w:hint="eastAsia" w:ascii="楷体_GB2312" w:hAnsi="Calibri" w:eastAsia="楷体_GB2312" w:cs="楷体_GB2312"/>
          <w:b/>
          <w:color w:val="auto"/>
          <w:kern w:val="2"/>
          <w:sz w:val="32"/>
          <w:szCs w:val="32"/>
          <w:lang w:val="en-US" w:eastAsia="zh-CN" w:bidi="ar"/>
        </w:rPr>
        <w:t>申报</w:t>
      </w:r>
      <w:r>
        <w:rPr>
          <w:rFonts w:hint="default" w:ascii="楷体_GB2312" w:hAnsi="Calibri" w:eastAsia="楷体_GB2312" w:cs="楷体_GB2312"/>
          <w:b/>
          <w:color w:val="auto"/>
          <w:kern w:val="2"/>
          <w:sz w:val="32"/>
          <w:szCs w:val="32"/>
          <w:lang w:val="en-US" w:eastAsia="zh-CN" w:bidi="ar"/>
        </w:rPr>
        <w:t>清单</w:t>
      </w:r>
      <w:bookmarkEnd w:id="125"/>
      <w:bookmarkEnd w:id="126"/>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32"/>
          <w:szCs w:val="32"/>
        </w:rPr>
      </w:pPr>
      <w:r>
        <w:rPr>
          <w:rFonts w:hint="default" w:ascii="仿宋_GB2312" w:hAnsi="Calibri" w:eastAsia="仿宋_GB2312" w:cs="仿宋_GB2312"/>
          <w:color w:val="auto"/>
          <w:kern w:val="2"/>
          <w:sz w:val="32"/>
          <w:szCs w:val="32"/>
          <w:lang w:val="en-US" w:eastAsia="zh-CN" w:bidi="ar"/>
        </w:rPr>
        <w:t xml:space="preserve"> </w:t>
      </w:r>
    </w:p>
    <w:tbl>
      <w:tblPr>
        <w:tblStyle w:val="9"/>
        <w:tblW w:w="14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6"/>
        <w:gridCol w:w="2191"/>
        <w:gridCol w:w="2625"/>
        <w:gridCol w:w="2180"/>
        <w:gridCol w:w="1579"/>
        <w:gridCol w:w="2300"/>
        <w:gridCol w:w="2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序号</w:t>
            </w:r>
          </w:p>
        </w:tc>
        <w:tc>
          <w:tcPr>
            <w:tcW w:w="219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申报主体</w:t>
            </w:r>
          </w:p>
        </w:tc>
        <w:tc>
          <w:tcPr>
            <w:tcW w:w="2625"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数据知识产权登记编号</w:t>
            </w:r>
          </w:p>
        </w:tc>
        <w:tc>
          <w:tcPr>
            <w:tcW w:w="218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数据知识产权名称</w:t>
            </w:r>
          </w:p>
        </w:tc>
        <w:tc>
          <w:tcPr>
            <w:tcW w:w="157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发证日期</w:t>
            </w:r>
          </w:p>
        </w:tc>
        <w:tc>
          <w:tcPr>
            <w:tcW w:w="230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第一申请人</w:t>
            </w:r>
          </w:p>
        </w:tc>
        <w:tc>
          <w:tcPr>
            <w:tcW w:w="254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是否存在登记证书失效或数据知识产权登记撤销、放弃的情形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例</w:t>
            </w: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xx公司</w:t>
            </w:r>
          </w:p>
        </w:tc>
        <w:tc>
          <w:tcPr>
            <w:tcW w:w="262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DIP202</w:t>
            </w:r>
            <w:r>
              <w:rPr>
                <w:rFonts w:hint="default" w:ascii="仿宋_GB2312" w:hAnsi="Calibri" w:eastAsia="仿宋_GB2312" w:cs="仿宋_GB2312"/>
                <w:color w:val="auto"/>
                <w:kern w:val="2"/>
                <w:sz w:val="24"/>
                <w:szCs w:val="24"/>
                <w:lang w:eastAsia="zh-CN" w:bidi="ar"/>
              </w:rPr>
              <w:t>5</w:t>
            </w:r>
            <w:r>
              <w:rPr>
                <w:rFonts w:hint="default" w:ascii="仿宋_GB2312" w:hAnsi="Calibri" w:eastAsia="仿宋_GB2312" w:cs="仿宋_GB2312"/>
                <w:color w:val="auto"/>
                <w:kern w:val="2"/>
                <w:sz w:val="24"/>
                <w:szCs w:val="24"/>
                <w:lang w:val="en-US" w:eastAsia="zh-CN" w:bidi="ar"/>
              </w:rPr>
              <w:t>......</w:t>
            </w:r>
          </w:p>
        </w:tc>
        <w:tc>
          <w:tcPr>
            <w:tcW w:w="218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xx数据</w:t>
            </w:r>
          </w:p>
        </w:tc>
        <w:tc>
          <w:tcPr>
            <w:tcW w:w="157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202</w:t>
            </w:r>
            <w:r>
              <w:rPr>
                <w:rFonts w:hint="default" w:ascii="仿宋_GB2312" w:hAnsi="Calibri" w:eastAsia="仿宋_GB2312" w:cs="仿宋_GB2312"/>
                <w:color w:val="auto"/>
                <w:kern w:val="2"/>
                <w:sz w:val="24"/>
                <w:szCs w:val="24"/>
                <w:lang w:eastAsia="zh-CN" w:bidi="ar"/>
              </w:rPr>
              <w:t>5</w:t>
            </w:r>
            <w:r>
              <w:rPr>
                <w:rFonts w:hint="default" w:ascii="仿宋_GB2312" w:hAnsi="Calibri" w:eastAsia="仿宋_GB2312" w:cs="仿宋_GB2312"/>
                <w:color w:val="auto"/>
                <w:kern w:val="2"/>
                <w:sz w:val="24"/>
                <w:szCs w:val="24"/>
                <w:lang w:val="en-US" w:eastAsia="zh-CN" w:bidi="ar"/>
              </w:rPr>
              <w:t>.09.09</w:t>
            </w:r>
          </w:p>
        </w:tc>
        <w:tc>
          <w:tcPr>
            <w:tcW w:w="230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xx公司</w:t>
            </w:r>
          </w:p>
        </w:tc>
        <w:tc>
          <w:tcPr>
            <w:tcW w:w="254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62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8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57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30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54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62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8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57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30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54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62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8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57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30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54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62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8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57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30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54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62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8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57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30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54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62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18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57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30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54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219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2625"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218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157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2300"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2546"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r>
    </w:tbl>
    <w:p>
      <w:pPr>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lang w:eastAsia="zh-CN"/>
        </w:rPr>
        <w:sectPr>
          <w:pgSz w:w="16838" w:h="11906" w:orient="landscape"/>
          <w:pgMar w:top="1599" w:right="1440" w:bottom="1803" w:left="1440" w:header="851" w:footer="992" w:gutter="0"/>
          <w:pgNumType w:fmt="decimal"/>
          <w:cols w:space="0" w:num="1"/>
          <w:rtlGutter w:val="0"/>
          <w:docGrid w:type="lines" w:linePitch="314" w:charSpace="0"/>
        </w:sectPr>
      </w:pP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bookmarkStart w:id="127" w:name="_Toc599415675_WPSOffice_Level1"/>
      <w:bookmarkStart w:id="128" w:name="_Toc862369558_WPSOffice_Level1"/>
      <w:bookmarkStart w:id="129" w:name="_Toc1775711609"/>
      <w:bookmarkStart w:id="130" w:name="_Toc1141616124"/>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十五、推进地理标志商标（产品）培育</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（一）申报主体</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在杭州市注册登记的具有独立法人资格的</w:t>
      </w:r>
      <w:r>
        <w:rPr>
          <w:rFonts w:hint="eastAsia" w:ascii="仿宋_GB2312" w:hAnsi="Times New Roman" w:eastAsia="仿宋_GB2312" w:cs="仿宋_GB2312"/>
          <w:color w:val="auto"/>
          <w:kern w:val="2"/>
          <w:sz w:val="32"/>
          <w:szCs w:val="32"/>
          <w:lang w:val="en-US" w:eastAsia="zh-CN" w:bidi="ar"/>
        </w:rPr>
        <w:t>企事业单位、社会组织或其他机构</w:t>
      </w:r>
      <w:r>
        <w:rPr>
          <w:rFonts w:hint="eastAsia" w:ascii="仿宋_GB2312" w:hAnsi="仿宋_GB2312" w:eastAsia="仿宋_GB2312" w:cs="仿宋_GB2312"/>
          <w:color w:val="auto"/>
          <w:sz w:val="32"/>
          <w:szCs w:val="32"/>
          <w:lang w:val="en-US" w:eastAsia="zh-C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（二）申报条件（须同时满足）</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2025年1月1日至2025年12月31日期间，首次取得商标注册证的地理标志证明商标或集体商标，或培育成功的地理标志产品。</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（三）项目补助标准</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_GB2312" w:hAnsi="Times New Roman" w:eastAsia="仿宋_GB2312" w:cs="仿宋_GB2312"/>
          <w:color w:val="auto"/>
          <w:kern w:val="2"/>
          <w:sz w:val="32"/>
          <w:szCs w:val="32"/>
          <w:lang w:val="en-US" w:eastAsia="zh-CN" w:bidi="ar"/>
        </w:rPr>
      </w:pPr>
      <w:r>
        <w:rPr>
          <w:rFonts w:hint="eastAsia" w:ascii="仿宋_GB2312" w:hAnsi="Times New Roman" w:eastAsia="仿宋_GB2312" w:cs="仿宋_GB2312"/>
          <w:color w:val="auto"/>
          <w:kern w:val="2"/>
          <w:sz w:val="32"/>
          <w:szCs w:val="32"/>
          <w:lang w:val="en-US" w:eastAsia="zh-CN" w:bidi="ar"/>
        </w:rPr>
        <w:t>对培育成功的地理标志，且权利人是企事业单位、社会组织或其他机构，每个给予不高于10万元的资助。同一主体最高不超过10万元，本项目每年资助不超过5个。</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（四）申报材料</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1.杭州市知识产权项目申请表；</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2.申请单位营业执照或法人证书扫描件；  </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4.地理标志证明商标或集体商标的商标注册证，或国家知识产权局对有关地理标志产品认定文件。</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kern w:val="0"/>
          <w:sz w:val="32"/>
          <w:szCs w:val="32"/>
          <w:lang w:val="en-US" w:eastAsia="zh-CN" w:bidi="ar"/>
        </w:rPr>
        <w:t>（五）市局项目联系人</w:t>
      </w:r>
      <w:r>
        <w:rPr>
          <w:rFonts w:hint="eastAsia" w:ascii="仿宋_GB2312" w:hAnsi="仿宋_GB2312" w:eastAsia="仿宋_GB2312" w:cs="仿宋_GB2312"/>
          <w:color w:val="auto"/>
          <w:kern w:val="0"/>
          <w:sz w:val="32"/>
          <w:szCs w:val="32"/>
          <w:lang w:val="en-US" w:eastAsia="zh-CN" w:bidi="ar"/>
        </w:rPr>
        <w:t>：  王文兵        电话：</w:t>
      </w:r>
      <w:r>
        <w:rPr>
          <w:rFonts w:hint="default" w:ascii="仿宋_GB2312" w:hAnsi="仿宋_GB2312" w:eastAsia="仿宋_GB2312" w:cs="仿宋_GB2312"/>
          <w:color w:val="auto"/>
          <w:kern w:val="0"/>
          <w:sz w:val="32"/>
          <w:szCs w:val="32"/>
          <w:lang w:eastAsia="zh-CN" w:bidi="ar"/>
        </w:rPr>
        <w:t>895826</w:t>
      </w:r>
      <w:r>
        <w:rPr>
          <w:rFonts w:hint="eastAsia" w:ascii="仿宋_GB2312" w:hAnsi="仿宋_GB2312" w:eastAsia="仿宋_GB2312" w:cs="仿宋_GB2312"/>
          <w:color w:val="auto"/>
          <w:kern w:val="0"/>
          <w:sz w:val="32"/>
          <w:szCs w:val="32"/>
          <w:lang w:val="en-US" w:eastAsia="zh-CN" w:bidi="ar"/>
        </w:rPr>
        <w:t>82</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jc w:val="both"/>
        <w:textAlignment w:val="auto"/>
        <w:outlineLvl w:val="9"/>
        <w:rPr>
          <w:rFonts w:hint="eastAsia" w:ascii="方正黑体_GBK" w:hAnsi="方正黑体_GBK" w:eastAsia="方正黑体_GBK" w:cs="方正黑体_GBK"/>
          <w:b w:val="0"/>
          <w:bCs w:val="0"/>
          <w:color w:val="auto"/>
          <w:kern w:val="2"/>
          <w:sz w:val="32"/>
          <w:szCs w:val="32"/>
          <w:highlight w:val="none"/>
          <w:lang w:val="en-US" w:eastAsia="zh-CN" w:bidi="ar-SA"/>
        </w:rPr>
      </w:pPr>
    </w:p>
    <w:p>
      <w:pPr>
        <w:keepNext w:val="0"/>
        <w:keepLines w:val="0"/>
        <w:pageBreakBefore w:val="0"/>
        <w:numPr>
          <w:ilvl w:val="0"/>
          <w:numId w:val="0"/>
        </w:numPr>
        <w:kinsoku/>
        <w:wordWrap/>
        <w:overflowPunct/>
        <w:topLinePunct w:val="0"/>
        <w:bidi w:val="0"/>
        <w:adjustRightInd/>
        <w:snapToGrid/>
        <w:spacing w:line="560" w:lineRule="exact"/>
        <w:jc w:val="center"/>
        <w:textAlignment w:val="auto"/>
        <w:outlineLvl w:val="9"/>
        <w:rPr>
          <w:rFonts w:hint="eastAsia" w:ascii="方正黑体_GBK" w:hAnsi="方正黑体_GBK" w:eastAsia="方正黑体_GBK" w:cs="方正黑体_GBK"/>
          <w:b w:val="0"/>
          <w:bCs w:val="0"/>
          <w:color w:val="auto"/>
          <w:sz w:val="32"/>
          <w:szCs w:val="32"/>
          <w:highlight w:val="none"/>
          <w:lang w:val="en-US" w:eastAsia="zh-CN"/>
        </w:rPr>
      </w:pPr>
    </w:p>
    <w:p>
      <w:pPr>
        <w:keepNext w:val="0"/>
        <w:keepLines w:val="0"/>
        <w:pageBreakBefore w:val="0"/>
        <w:numPr>
          <w:ilvl w:val="0"/>
          <w:numId w:val="0"/>
        </w:numPr>
        <w:tabs>
          <w:tab w:val="left" w:pos="993"/>
          <w:tab w:val="center" w:pos="4312"/>
        </w:tabs>
        <w:kinsoku/>
        <w:wordWrap/>
        <w:overflowPunct/>
        <w:topLinePunct w:val="0"/>
        <w:bidi w:val="0"/>
        <w:adjustRightInd/>
        <w:snapToGrid/>
        <w:spacing w:line="560" w:lineRule="exact"/>
        <w:jc w:val="left"/>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ab/>
      </w:r>
    </w:p>
    <w:p>
      <w:pPr>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br w:type="page"/>
      </w:r>
    </w:p>
    <w:p>
      <w:pPr>
        <w:keepNext w:val="0"/>
        <w:keepLines w:val="0"/>
        <w:pageBreakBefore w:val="0"/>
        <w:numPr>
          <w:ilvl w:val="0"/>
          <w:numId w:val="0"/>
        </w:numPr>
        <w:tabs>
          <w:tab w:val="left" w:pos="993"/>
          <w:tab w:val="center" w:pos="4312"/>
        </w:tabs>
        <w:kinsoku/>
        <w:wordWrap/>
        <w:overflowPunct/>
        <w:topLinePunct w:val="0"/>
        <w:bidi w:val="0"/>
        <w:adjustRightInd/>
        <w:snapToGrid/>
        <w:spacing w:line="560" w:lineRule="exact"/>
        <w:jc w:val="left"/>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p>
    <w:p>
      <w:pPr>
        <w:keepNext w:val="0"/>
        <w:keepLines w:val="0"/>
        <w:pageBreakBefore w:val="0"/>
        <w:numPr>
          <w:ilvl w:val="0"/>
          <w:numId w:val="0"/>
        </w:numPr>
        <w:tabs>
          <w:tab w:val="left" w:pos="993"/>
          <w:tab w:val="center" w:pos="4312"/>
        </w:tabs>
        <w:kinsoku/>
        <w:wordWrap/>
        <w:overflowPunct/>
        <w:topLinePunct w:val="0"/>
        <w:bidi w:val="0"/>
        <w:adjustRightInd/>
        <w:snapToGrid/>
        <w:spacing w:line="560" w:lineRule="exact"/>
        <w:jc w:val="left"/>
        <w:textAlignment w:val="auto"/>
        <w:outlineLvl w:val="0"/>
        <w:rPr>
          <w:rFonts w:hint="eastAsia" w:ascii="方正黑体_GBK" w:hAnsi="方正黑体_GBK" w:eastAsia="方正黑体_GBK" w:cs="方正黑体_GBK"/>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ab/>
      </w:r>
      <w:r>
        <w:rPr>
          <w:rFonts w:hint="eastAsia" w:ascii="方正黑体_GBK" w:hAnsi="方正黑体_GBK" w:eastAsia="方正黑体_GBK" w:cs="方正黑体_GBK"/>
          <w:b w:val="0"/>
          <w:bCs w:val="0"/>
          <w:color w:val="auto"/>
          <w:sz w:val="32"/>
          <w:szCs w:val="32"/>
          <w:highlight w:val="none"/>
          <w:lang w:val="en-US" w:eastAsia="zh-CN"/>
        </w:rPr>
        <w:t>十六、支持产业集群品牌和区域公共品牌培育</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（一）申报主体</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在杭州市注册登记的具有独立法人资格的</w:t>
      </w:r>
      <w:r>
        <w:rPr>
          <w:rFonts w:hint="eastAsia" w:ascii="仿宋_GB2312" w:hAnsi="Times New Roman" w:eastAsia="仿宋_GB2312" w:cs="仿宋_GB2312"/>
          <w:color w:val="auto"/>
          <w:kern w:val="2"/>
          <w:sz w:val="32"/>
          <w:szCs w:val="32"/>
          <w:lang w:val="en-US" w:eastAsia="zh-CN" w:bidi="ar"/>
        </w:rPr>
        <w:t>企事业单位、社会组织或其他机构</w:t>
      </w:r>
      <w:r>
        <w:rPr>
          <w:rFonts w:hint="eastAsia" w:ascii="仿宋_GB2312" w:hAnsi="仿宋_GB2312" w:eastAsia="仿宋_GB2312" w:cs="仿宋_GB2312"/>
          <w:color w:val="auto"/>
          <w:sz w:val="32"/>
          <w:szCs w:val="32"/>
          <w:lang w:val="en-US" w:eastAsia="zh-C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（二）申报条件</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年1月1日至202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年12月31日期间，首次取得商标注册证的证明商标或集体商标，要求</w:t>
      </w:r>
      <w:r>
        <w:rPr>
          <w:rFonts w:hint="eastAsia" w:ascii="仿宋_GB2312" w:hAnsi="Times New Roman" w:eastAsia="仿宋_GB2312" w:cs="仿宋_GB2312"/>
          <w:color w:val="auto"/>
          <w:kern w:val="2"/>
          <w:sz w:val="32"/>
          <w:szCs w:val="32"/>
          <w:lang w:val="en-US" w:eastAsia="zh-CN" w:bidi="ar"/>
        </w:rPr>
        <w:t>已开展实际经营，且商标在产品上实际使用的。</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（三）项目补助标准</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color w:val="auto"/>
          <w:kern w:val="2"/>
          <w:sz w:val="32"/>
          <w:szCs w:val="32"/>
          <w:lang w:val="en-US" w:eastAsia="zh-CN" w:bidi="ar"/>
        </w:rPr>
      </w:pPr>
      <w:r>
        <w:rPr>
          <w:rFonts w:hint="eastAsia" w:ascii="仿宋_GB2312" w:hAnsi="Times New Roman" w:eastAsia="仿宋_GB2312" w:cs="仿宋_GB2312"/>
          <w:color w:val="auto"/>
          <w:kern w:val="2"/>
          <w:sz w:val="32"/>
          <w:szCs w:val="32"/>
          <w:lang w:val="en-US" w:eastAsia="zh-CN" w:bidi="ar"/>
        </w:rPr>
        <w:t>给予每个</w:t>
      </w:r>
      <w:r>
        <w:rPr>
          <w:rFonts w:hint="eastAsia" w:ascii="仿宋_GB2312" w:hAnsi="仿宋_GB2312" w:eastAsia="仿宋_GB2312" w:cs="仿宋_GB2312"/>
          <w:color w:val="auto"/>
          <w:sz w:val="32"/>
          <w:szCs w:val="32"/>
          <w:lang w:val="en-US" w:eastAsia="zh-CN"/>
        </w:rPr>
        <w:t>证明商标或集体商标</w:t>
      </w:r>
      <w:r>
        <w:rPr>
          <w:rFonts w:hint="eastAsia" w:ascii="仿宋_GB2312" w:hAnsi="Times New Roman" w:eastAsia="仿宋_GB2312" w:cs="仿宋_GB2312"/>
          <w:color w:val="auto"/>
          <w:kern w:val="2"/>
          <w:sz w:val="32"/>
          <w:szCs w:val="32"/>
          <w:lang w:val="en-US" w:eastAsia="zh-CN" w:bidi="ar"/>
        </w:rPr>
        <w:t>不高于5万元的资助。同一主体最高不超过5万元。同一主体3年内资助商标不超过2个。</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（四）申报材料</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1.杭州市知识产权项目申请表；</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2.申请单位营业执照或法人证书扫描件；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4.证明商标或集体商标的商标注册证复印件；</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5.申请单位</w:t>
      </w:r>
      <w:r>
        <w:rPr>
          <w:rFonts w:hint="eastAsia" w:ascii="仿宋_GB2312" w:hAnsi="Times New Roman" w:eastAsia="仿宋_GB2312" w:cs="仿宋_GB2312"/>
          <w:color w:val="auto"/>
          <w:kern w:val="2"/>
          <w:sz w:val="32"/>
          <w:szCs w:val="32"/>
          <w:lang w:val="en-US" w:eastAsia="zh-CN" w:bidi="ar"/>
        </w:rPr>
        <w:t>已开展实际经营，且商标在产品上实际使用的</w:t>
      </w:r>
      <w:r>
        <w:rPr>
          <w:rFonts w:hint="eastAsia" w:ascii="仿宋_GB2312" w:eastAsia="仿宋_GB2312" w:cs="仿宋_GB2312"/>
          <w:color w:val="auto"/>
          <w:kern w:val="2"/>
          <w:sz w:val="32"/>
          <w:szCs w:val="32"/>
          <w:lang w:val="en-US" w:eastAsia="zh-CN" w:bidi="ar"/>
        </w:rPr>
        <w:t>合同协议以及票据等有关材料。</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kern w:val="0"/>
          <w:sz w:val="32"/>
          <w:szCs w:val="32"/>
          <w:lang w:val="en-US" w:eastAsia="zh-CN" w:bidi="ar"/>
        </w:rPr>
        <w:t>（五）市局项目联系人</w:t>
      </w:r>
      <w:r>
        <w:rPr>
          <w:rFonts w:hint="eastAsia" w:ascii="仿宋_GB2312" w:hAnsi="仿宋_GB2312" w:eastAsia="仿宋_GB2312" w:cs="仿宋_GB2312"/>
          <w:b w:val="0"/>
          <w:bCs w:val="0"/>
          <w:color w:val="auto"/>
          <w:kern w:val="0"/>
          <w:sz w:val="32"/>
          <w:szCs w:val="32"/>
          <w:lang w:val="en-US" w:eastAsia="zh-CN" w:bidi="ar"/>
        </w:rPr>
        <w:t>：楼丹影      电话：89582707</w:t>
      </w:r>
    </w:p>
    <w:p>
      <w:pPr>
        <w:pStyle w:val="3"/>
        <w:rPr>
          <w:rFonts w:hint="eastAsia" w:ascii="仿宋_GB2312" w:hAnsi="仿宋_GB2312" w:eastAsia="仿宋_GB2312" w:cs="仿宋_GB2312"/>
          <w:color w:val="auto"/>
          <w:kern w:val="0"/>
          <w:sz w:val="32"/>
          <w:szCs w:val="32"/>
          <w:lang w:val="en-US" w:eastAsia="zh-CN" w:bidi="ar"/>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jc w:val="center"/>
        <w:textAlignment w:val="auto"/>
        <w:outlineLvl w:val="9"/>
        <w:rPr>
          <w:rFonts w:hint="eastAsia" w:ascii="方正黑体_GBK" w:hAnsi="方正黑体_GBK" w:eastAsia="方正黑体_GBK" w:cs="方正黑体_GBK"/>
          <w:b w:val="0"/>
          <w:bCs w:val="0"/>
          <w:color w:val="auto"/>
          <w:kern w:val="2"/>
          <w:sz w:val="32"/>
          <w:szCs w:val="32"/>
          <w:highlight w:val="none"/>
          <w:lang w:val="en-US" w:eastAsia="zh-CN" w:bidi="ar-SA"/>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jc w:val="center"/>
        <w:textAlignment w:val="auto"/>
        <w:outlineLvl w:val="9"/>
        <w:rPr>
          <w:rFonts w:hint="eastAsia" w:ascii="方正黑体_GBK" w:hAnsi="方正黑体_GBK" w:eastAsia="方正黑体_GBK" w:cs="方正黑体_GBK"/>
          <w:b w:val="0"/>
          <w:bCs w:val="0"/>
          <w:color w:val="auto"/>
          <w:kern w:val="2"/>
          <w:sz w:val="32"/>
          <w:szCs w:val="32"/>
          <w:highlight w:val="none"/>
          <w:lang w:val="en-US" w:eastAsia="zh-CN" w:bidi="ar-SA"/>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jc w:val="both"/>
        <w:textAlignment w:val="auto"/>
        <w:outlineLvl w:val="9"/>
        <w:rPr>
          <w:rFonts w:hint="eastAsia" w:ascii="方正黑体_GBK" w:hAnsi="方正黑体_GBK" w:eastAsia="方正黑体_GBK" w:cs="方正黑体_GBK"/>
          <w:b w:val="0"/>
          <w:bCs w:val="0"/>
          <w:color w:val="auto"/>
          <w:kern w:val="2"/>
          <w:sz w:val="32"/>
          <w:szCs w:val="32"/>
          <w:highlight w:val="none"/>
          <w:lang w:val="en-US" w:eastAsia="zh-CN" w:bidi="ar-SA"/>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jc w:val="center"/>
        <w:textAlignment w:val="auto"/>
        <w:outlineLvl w:val="0"/>
        <w:rPr>
          <w:rFonts w:hint="eastAsia" w:ascii="方正黑体_GBK" w:hAnsi="方正黑体_GBK" w:eastAsia="方正黑体_GBK" w:cs="方正黑体_GBK"/>
          <w:b w:val="0"/>
          <w:bCs w:val="0"/>
          <w:color w:val="auto"/>
          <w:kern w:val="2"/>
          <w:sz w:val="32"/>
          <w:szCs w:val="32"/>
          <w:highlight w:val="none"/>
          <w:lang w:val="en-US" w:eastAsia="zh-CN" w:bidi="ar-SA"/>
        </w:rPr>
      </w:pPr>
      <w:r>
        <w:rPr>
          <w:rFonts w:hint="eastAsia" w:ascii="方正黑体_GBK" w:hAnsi="方正黑体_GBK" w:eastAsia="方正黑体_GBK" w:cs="方正黑体_GBK"/>
          <w:b w:val="0"/>
          <w:bCs w:val="0"/>
          <w:color w:val="auto"/>
          <w:kern w:val="2"/>
          <w:sz w:val="32"/>
          <w:szCs w:val="32"/>
          <w:highlight w:val="none"/>
          <w:lang w:val="en-US" w:eastAsia="zh-CN" w:bidi="ar-SA"/>
        </w:rPr>
        <w:t>十七、培育知识产权运营机构</w:t>
      </w:r>
      <w:bookmarkEnd w:id="127"/>
      <w:bookmarkEnd w:id="128"/>
      <w:r>
        <w:rPr>
          <w:rFonts w:hint="eastAsia" w:ascii="方正黑体_GBK" w:hAnsi="方正黑体_GBK" w:eastAsia="方正黑体_GBK" w:cs="方正黑体_GBK"/>
          <w:b w:val="0"/>
          <w:bCs w:val="0"/>
          <w:color w:val="auto"/>
          <w:kern w:val="2"/>
          <w:sz w:val="32"/>
          <w:szCs w:val="32"/>
          <w:highlight w:val="none"/>
          <w:lang w:val="en-US" w:eastAsia="zh-CN" w:bidi="ar-SA"/>
        </w:rPr>
        <w:t>项目</w:t>
      </w:r>
      <w:bookmarkEnd w:id="129"/>
      <w:bookmarkEnd w:id="130"/>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jc w:val="both"/>
        <w:textAlignment w:val="auto"/>
        <w:rPr>
          <w:rFonts w:hint="eastAsia" w:ascii="楷体_GB2312" w:hAnsi="楷体_GB2312" w:eastAsia="楷体_GB2312" w:cs="楷体_GB2312"/>
          <w:color w:val="auto"/>
          <w:sz w:val="32"/>
          <w:szCs w:val="32"/>
          <w:lang w:val="en" w:eastAsia="zh-CN"/>
        </w:rPr>
      </w:pPr>
      <w:r>
        <w:rPr>
          <w:rFonts w:hint="eastAsia" w:ascii="仿宋_GB2312" w:hAnsi="仿宋_GB2312" w:eastAsia="仿宋_GB2312" w:cs="仿宋_GB2312"/>
          <w:color w:val="auto"/>
          <w:sz w:val="32"/>
          <w:szCs w:val="32"/>
          <w:lang w:val="en-US" w:eastAsia="zh-CN"/>
        </w:rPr>
        <w:t>　</w:t>
      </w:r>
      <w:bookmarkStart w:id="131" w:name="_Toc662811945_WPSOffice_Level1"/>
      <w:bookmarkStart w:id="132" w:name="_Toc1201491671_WPSOffice_Level1"/>
      <w:r>
        <w:rPr>
          <w:rFonts w:hint="eastAsia" w:ascii="仿宋_GB2312" w:hAnsi="仿宋_GB2312" w:eastAsia="仿宋_GB2312" w:cs="仿宋_GB2312"/>
          <w:color w:val="auto"/>
          <w:sz w:val="32"/>
          <w:szCs w:val="32"/>
          <w:lang w:val="en-US" w:eastAsia="zh-CN"/>
        </w:rPr>
        <w:t xml:space="preserve"> </w:t>
      </w:r>
      <w:r>
        <w:rPr>
          <w:rFonts w:hint="eastAsia" w:ascii="楷体_GB2312" w:hAnsi="楷体_GB2312" w:eastAsia="楷体_GB2312" w:cs="楷体_GB2312"/>
          <w:color w:val="auto"/>
          <w:sz w:val="32"/>
          <w:szCs w:val="32"/>
          <w:lang w:val="en-US" w:eastAsia="zh-CN"/>
        </w:rPr>
        <w:t xml:space="preserve"> （一）</w:t>
      </w:r>
      <w:r>
        <w:rPr>
          <w:rFonts w:hint="eastAsia" w:ascii="楷体_GB2312" w:hAnsi="楷体_GB2312" w:eastAsia="楷体_GB2312" w:cs="楷体_GB2312"/>
          <w:color w:val="auto"/>
          <w:sz w:val="32"/>
          <w:szCs w:val="32"/>
          <w:lang w:val="en" w:eastAsia="zh-CN"/>
        </w:rPr>
        <w:t>申报主体</w:t>
      </w:r>
      <w:bookmarkEnd w:id="131"/>
      <w:bookmarkEnd w:id="132"/>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在杭州市注册登记的知识产权服务机构。</w:t>
      </w:r>
    </w:p>
    <w:p>
      <w:pPr>
        <w:pStyle w:val="12"/>
        <w:keepNext w:val="0"/>
        <w:keepLines w:val="0"/>
        <w:pageBreakBefore w:val="0"/>
        <w:kinsoku/>
        <w:wordWrap/>
        <w:overflowPunct/>
        <w:topLinePunct w:val="0"/>
        <w:bidi w:val="0"/>
        <w:adjustRightInd/>
        <w:snapToGrid/>
        <w:spacing w:line="560" w:lineRule="exact"/>
        <w:ind w:left="0" w:leftChars="0" w:firstLine="640" w:firstLineChars="200"/>
        <w:jc w:val="left"/>
        <w:textAlignment w:val="auto"/>
        <w:rPr>
          <w:rFonts w:hint="eastAsia" w:ascii="楷体_GB2312" w:hAnsi="楷体_GB2312" w:eastAsia="楷体_GB2312" w:cs="楷体_GB2312"/>
          <w:color w:val="auto"/>
          <w:sz w:val="32"/>
          <w:szCs w:val="32"/>
          <w:lang w:val="en-US" w:eastAsia="zh-CN"/>
        </w:rPr>
      </w:pPr>
      <w:bookmarkStart w:id="133" w:name="_Toc1517129383_WPSOffice_Level1"/>
      <w:bookmarkStart w:id="134" w:name="_Toc1454506346_WPSOffice_Level1"/>
      <w:r>
        <w:rPr>
          <w:rFonts w:hint="eastAsia" w:ascii="楷体_GB2312" w:hAnsi="楷体_GB2312" w:eastAsia="楷体_GB2312" w:cs="楷体_GB2312"/>
          <w:color w:val="auto"/>
          <w:sz w:val="32"/>
          <w:szCs w:val="32"/>
          <w:lang w:val="en-US" w:eastAsia="zh-CN"/>
        </w:rPr>
        <w:t>（二）申报条件</w:t>
      </w:r>
      <w:bookmarkEnd w:id="133"/>
      <w:bookmarkEnd w:id="134"/>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1.申报主体在杭州市从事知识产权相关运营活动，且在杭州市拥有稳定办公场所，为杭州市企事业单位、其他机构或个人提供知识产权运营服务；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2.建立健全知识产权管理制度，设有专门的知识产权运营机构，知识产权运营团队人员结构合理，拥有运营能力突出、经验丰富的专职人员10 人以上；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3.已独立开展知识产权评估、许可、转让、交易、投融资、产业化、作价入股或专利池集成运作等方面的运营业务，取得较好成效；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firstLine="642"/>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4.上年度经营状况良好，产生了较好的经济效益。</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（三）项目补助标准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对知识产权服务机构开展知识产权运营、维权业务年度营业收入达到 1000万元以上的，给予每家不高于 50万元的一次性奖励，运营、维权业务年度营业收入达到 2000万元以上的，给予每家不高于 100万元的一次性奖励。</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（四）申报材料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1.杭州市知识产权项目申请表；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2.营业执照</w:t>
      </w:r>
      <w:r>
        <w:rPr>
          <w:rFonts w:hint="default" w:ascii="仿宋_GB2312" w:hAnsi="仿宋_GB2312" w:eastAsia="仿宋_GB2312" w:cs="仿宋_GB2312"/>
          <w:color w:val="auto"/>
          <w:sz w:val="32"/>
          <w:szCs w:val="32"/>
          <w:lang w:eastAsia="zh-CN"/>
        </w:rPr>
        <w:t>或法人证书</w:t>
      </w:r>
      <w:r>
        <w:rPr>
          <w:rFonts w:hint="eastAsia" w:ascii="仿宋_GB2312" w:hAnsi="仿宋_GB2312" w:eastAsia="仿宋_GB2312" w:cs="仿宋_GB2312"/>
          <w:color w:val="auto"/>
          <w:sz w:val="32"/>
          <w:szCs w:val="32"/>
          <w:lang w:val="en-US" w:eastAsia="zh-CN"/>
        </w:rPr>
        <w:t>扫描件；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firstLine="651"/>
        <w:jc w:val="both"/>
        <w:textAlignment w:val="auto"/>
        <w:rPr>
          <w:rFonts w:hint="eastAsia" w:ascii="仿宋_GB2312" w:hAnsi="仿宋_GB2312" w:eastAsia="仿宋_GB2312" w:cs="仿宋_GB2312"/>
          <w:color w:val="auto"/>
          <w:sz w:val="32"/>
          <w:szCs w:val="32"/>
          <w:lang w:val="en-US"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firstLine="651"/>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firstLine="651"/>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val="en-US" w:eastAsia="zh-CN"/>
        </w:rPr>
        <w:t>4.202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年为杭州市企事业单位、其他机构或个人提供的知识产权运营服务清单（加盖公章）</w:t>
      </w:r>
      <w:r>
        <w:rPr>
          <w:rFonts w:hint="eastAsia" w:ascii="仿宋_GB2312" w:hAnsi="仿宋_GB2312" w:eastAsia="仿宋_GB2312" w:cs="仿宋_GB2312"/>
          <w:b w:val="0"/>
          <w:bCs w:val="0"/>
          <w:color w:val="auto"/>
          <w:sz w:val="32"/>
          <w:szCs w:val="32"/>
          <w:lang w:val="en-US" w:eastAsia="zh-CN"/>
        </w:rPr>
        <w:t>；及相关合同复印件及相关成果印证材料；</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firstLine="651"/>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5.提供第三方机构出具的202</w:t>
      </w:r>
      <w:r>
        <w:rPr>
          <w:rFonts w:hint="default" w:ascii="仿宋_GB2312" w:hAnsi="仿宋_GB2312" w:eastAsia="仿宋_GB2312" w:cs="仿宋_GB2312"/>
          <w:b w:val="0"/>
          <w:bCs w:val="0"/>
          <w:color w:val="auto"/>
          <w:sz w:val="32"/>
          <w:szCs w:val="32"/>
          <w:lang w:eastAsia="zh-CN"/>
        </w:rPr>
        <w:t>5</w:t>
      </w:r>
      <w:r>
        <w:rPr>
          <w:rFonts w:hint="eastAsia" w:ascii="仿宋_GB2312" w:hAnsi="仿宋_GB2312" w:eastAsia="仿宋_GB2312" w:cs="仿宋_GB2312"/>
          <w:b w:val="0"/>
          <w:bCs w:val="0"/>
          <w:color w:val="auto"/>
          <w:sz w:val="32"/>
          <w:szCs w:val="32"/>
          <w:lang w:val="en-US" w:eastAsia="zh-CN"/>
        </w:rPr>
        <w:t>年度</w:t>
      </w:r>
      <w:r>
        <w:rPr>
          <w:rFonts w:hint="eastAsia" w:ascii="仿宋_GB2312" w:hAnsi="仿宋_GB2312" w:eastAsia="仿宋_GB2312" w:cs="仿宋_GB2312"/>
          <w:b w:val="0"/>
          <w:bCs w:val="0"/>
          <w:color w:val="auto"/>
          <w:sz w:val="32"/>
          <w:szCs w:val="32"/>
        </w:rPr>
        <w:t>知识产权运营、维权业务</w:t>
      </w:r>
      <w:r>
        <w:rPr>
          <w:rFonts w:hint="eastAsia" w:ascii="仿宋_GB2312" w:hAnsi="仿宋_GB2312" w:eastAsia="仿宋_GB2312" w:cs="仿宋_GB2312"/>
          <w:b w:val="0"/>
          <w:bCs w:val="0"/>
          <w:color w:val="auto"/>
          <w:sz w:val="32"/>
          <w:szCs w:val="32"/>
          <w:lang w:eastAsia="zh-CN"/>
        </w:rPr>
        <w:t>收入</w:t>
      </w:r>
      <w:r>
        <w:rPr>
          <w:rFonts w:hint="eastAsia" w:ascii="仿宋_GB2312" w:hAnsi="仿宋_GB2312" w:eastAsia="仿宋_GB2312" w:cs="仿宋_GB2312"/>
          <w:b w:val="0"/>
          <w:bCs w:val="0"/>
          <w:color w:val="auto"/>
          <w:sz w:val="32"/>
          <w:szCs w:val="32"/>
          <w:lang w:val="en-US" w:eastAsia="zh-CN"/>
        </w:rPr>
        <w:t>专项审计报告；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left="0" w:right="0" w:firstLine="651"/>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6.申请单位202</w:t>
      </w:r>
      <w:r>
        <w:rPr>
          <w:rFonts w:hint="default" w:ascii="仿宋_GB2312" w:hAnsi="仿宋_GB2312" w:eastAsia="仿宋_GB2312" w:cs="仿宋_GB2312"/>
          <w:color w:val="auto"/>
          <w:sz w:val="32"/>
          <w:szCs w:val="32"/>
          <w:lang w:eastAsia="zh-CN"/>
        </w:rPr>
        <w:t>5</w:t>
      </w:r>
      <w:r>
        <w:rPr>
          <w:rFonts w:hint="eastAsia" w:ascii="仿宋_GB2312" w:hAnsi="仿宋_GB2312" w:eastAsia="仿宋_GB2312" w:cs="仿宋_GB2312"/>
          <w:color w:val="auto"/>
          <w:sz w:val="32"/>
          <w:szCs w:val="32"/>
          <w:lang w:val="en-US" w:eastAsia="zh-CN"/>
        </w:rPr>
        <w:t>年缴纳社保清单及纳税证明。</w:t>
      </w: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firstLine="640" w:firstLineChars="200"/>
        <w:jc w:val="both"/>
        <w:textAlignment w:val="auto"/>
        <w:rPr>
          <w:rFonts w:hint="default" w:ascii="仿宋_GB2312" w:hAnsi="Times New Roman" w:eastAsia="仿宋_GB2312" w:cs="仿宋_GB2312"/>
          <w:color w:val="auto"/>
          <w:kern w:val="0"/>
          <w:sz w:val="32"/>
          <w:szCs w:val="32"/>
          <w:lang w:val="en-US" w:eastAsia="zh-CN" w:bidi="ar"/>
        </w:rPr>
      </w:pPr>
      <w:bookmarkStart w:id="135" w:name="_Toc108099913_WPSOffice_Level1"/>
      <w:bookmarkStart w:id="136" w:name="_Toc1917490899_WPSOffice_Level1"/>
      <w:bookmarkStart w:id="137" w:name="_Toc477133932_WPSOffice_Level1"/>
      <w:r>
        <w:rPr>
          <w:rFonts w:hint="eastAsia" w:ascii="楷体_GB2312" w:hAnsi="楷体_GB2312" w:eastAsia="楷体_GB2312" w:cs="楷体_GB2312"/>
          <w:color w:val="auto"/>
          <w:kern w:val="0"/>
          <w:sz w:val="32"/>
          <w:szCs w:val="32"/>
          <w:lang w:val="en-US" w:eastAsia="zh-CN" w:bidi="ar"/>
        </w:rPr>
        <w:t>（五）市局项目联系人</w:t>
      </w:r>
      <w:r>
        <w:rPr>
          <w:rFonts w:hint="default" w:ascii="仿宋_GB2312" w:hAnsi="Times New Roman" w:eastAsia="仿宋_GB2312" w:cs="仿宋_GB2312"/>
          <w:color w:val="auto"/>
          <w:kern w:val="0"/>
          <w:sz w:val="32"/>
          <w:szCs w:val="32"/>
          <w:lang w:val="en-US" w:eastAsia="zh-CN" w:bidi="ar"/>
        </w:rPr>
        <w:t>：</w:t>
      </w:r>
      <w:r>
        <w:rPr>
          <w:rFonts w:hint="eastAsia" w:ascii="仿宋_GB2312" w:eastAsia="仿宋_GB2312" w:cs="仿宋_GB2312"/>
          <w:color w:val="auto"/>
          <w:kern w:val="0"/>
          <w:sz w:val="32"/>
          <w:szCs w:val="32"/>
          <w:lang w:val="en-US" w:eastAsia="zh-CN" w:bidi="ar"/>
        </w:rPr>
        <w:t>楼丹影</w:t>
      </w:r>
      <w:r>
        <w:rPr>
          <w:rFonts w:hint="default" w:ascii="仿宋_GB2312" w:hAnsi="Times New Roman" w:eastAsia="仿宋_GB2312" w:cs="仿宋_GB2312"/>
          <w:color w:val="auto"/>
          <w:kern w:val="0"/>
          <w:sz w:val="32"/>
          <w:szCs w:val="32"/>
          <w:lang w:val="en-US" w:eastAsia="zh-CN" w:bidi="ar"/>
        </w:rPr>
        <w:t xml:space="preserve">          电话：89582779</w:t>
      </w:r>
      <w:bookmarkEnd w:id="135"/>
      <w:bookmarkEnd w:id="136"/>
      <w:bookmarkEnd w:id="137"/>
    </w:p>
    <w:p>
      <w:pPr>
        <w:keepNext w:val="0"/>
        <w:keepLines w:val="0"/>
        <w:pageBreakBefore w:val="0"/>
        <w:widowControl w:val="0"/>
        <w:suppressLineNumbers w:val="0"/>
        <w:kinsoku/>
        <w:wordWrap/>
        <w:overflowPunct/>
        <w:topLinePunct w:val="0"/>
        <w:autoSpaceDE/>
        <w:autoSpaceDN/>
        <w:bidi w:val="0"/>
        <w:adjustRightInd/>
        <w:snapToGrid/>
        <w:spacing w:before="315" w:beforeLines="100" w:beforeAutospacing="0" w:after="158" w:afterLines="50" w:afterAutospacing="0" w:line="560" w:lineRule="exact"/>
        <w:ind w:left="0" w:right="0"/>
        <w:jc w:val="center"/>
        <w:textAlignment w:val="auto"/>
        <w:rPr>
          <w:rFonts w:hint="default" w:ascii="仿宋_GB2312" w:hAnsi="宋体" w:eastAsia="仿宋_GB2312" w:cs="仿宋_GB2312"/>
          <w:i w:val="0"/>
          <w:color w:val="auto"/>
          <w:kern w:val="0"/>
          <w:sz w:val="40"/>
          <w:szCs w:val="40"/>
          <w:lang w:eastAsia="zh-CN" w:bidi="ar"/>
        </w:rPr>
      </w:pPr>
      <w:bookmarkStart w:id="138" w:name="_Toc446954734_WPSOffice_Level1"/>
      <w:bookmarkStart w:id="139" w:name="_Toc1748185921_WPSOffice_Level1"/>
      <w:bookmarkStart w:id="140" w:name="_Toc784000902_WPSOffice_Level1"/>
      <w:r>
        <w:rPr>
          <w:rFonts w:hint="default" w:ascii="楷体_GB2312" w:hAnsi="Calibri" w:eastAsia="楷体_GB2312" w:cs="楷体_GB2312"/>
          <w:b/>
          <w:color w:val="auto"/>
          <w:kern w:val="2"/>
          <w:sz w:val="32"/>
          <w:szCs w:val="32"/>
          <w:lang w:val="en-US" w:eastAsia="zh-CN" w:bidi="ar"/>
        </w:rPr>
        <w:t>知识产权运营服务对象清单</w:t>
      </w:r>
      <w:bookmarkEnd w:id="138"/>
      <w:bookmarkEnd w:id="139"/>
      <w:bookmarkEnd w:id="140"/>
    </w:p>
    <w:tbl>
      <w:tblPr>
        <w:tblStyle w:val="9"/>
        <w:tblW w:w="9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894"/>
        <w:gridCol w:w="2265"/>
        <w:gridCol w:w="1500"/>
        <w:gridCol w:w="14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default" w:ascii="方正小标宋_GBK" w:hAnsi="方正小标宋_GBK" w:eastAsia="方正小标宋_GBK" w:cs="方正小标宋_GBK"/>
                <w:color w:val="auto"/>
                <w:kern w:val="2"/>
                <w:sz w:val="24"/>
                <w:szCs w:val="24"/>
                <w:lang w:val="en-US" w:eastAsia="zh-CN" w:bidi="ar"/>
              </w:rPr>
              <w:t>序号</w:t>
            </w:r>
          </w:p>
        </w:tc>
        <w:tc>
          <w:tcPr>
            <w:tcW w:w="1894"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default" w:ascii="方正小标宋_GBK" w:hAnsi="方正小标宋_GBK" w:eastAsia="方正小标宋_GBK" w:cs="方正小标宋_GBK"/>
                <w:color w:val="auto"/>
                <w:kern w:val="2"/>
                <w:sz w:val="24"/>
                <w:szCs w:val="24"/>
                <w:lang w:val="en-US" w:eastAsia="zh-CN" w:bidi="ar"/>
              </w:rPr>
              <w:t>服务</w:t>
            </w:r>
            <w:r>
              <w:rPr>
                <w:rFonts w:hint="eastAsia" w:ascii="方正小标宋_GBK" w:hAnsi="方正小标宋_GBK" w:eastAsia="方正小标宋_GBK" w:cs="方正小标宋_GBK"/>
                <w:color w:val="auto"/>
                <w:kern w:val="2"/>
                <w:sz w:val="24"/>
                <w:szCs w:val="24"/>
                <w:lang w:val="en-US" w:eastAsia="zh-CN" w:bidi="ar"/>
              </w:rPr>
              <w:t>企业名称</w:t>
            </w:r>
          </w:p>
        </w:tc>
        <w:tc>
          <w:tcPr>
            <w:tcW w:w="2265"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eastAsia" w:ascii="方正小标宋_GBK" w:hAnsi="方正小标宋_GBK" w:eastAsia="方正小标宋_GBK" w:cs="方正小标宋_GBK"/>
                <w:color w:val="auto"/>
                <w:kern w:val="2"/>
                <w:sz w:val="24"/>
                <w:szCs w:val="24"/>
                <w:lang w:val="en-US" w:eastAsia="zh-CN" w:bidi="ar"/>
              </w:rPr>
              <w:t>服务内容</w:t>
            </w:r>
          </w:p>
        </w:tc>
        <w:tc>
          <w:tcPr>
            <w:tcW w:w="1500"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default" w:ascii="方正小标宋_GBK" w:hAnsi="方正小标宋_GBK" w:eastAsia="方正小标宋_GBK" w:cs="方正小标宋_GBK"/>
                <w:color w:val="auto"/>
                <w:kern w:val="2"/>
                <w:sz w:val="24"/>
                <w:szCs w:val="24"/>
                <w:lang w:val="en-US" w:eastAsia="zh-CN" w:bidi="ar"/>
              </w:rPr>
              <w:t>服务期限</w:t>
            </w:r>
          </w:p>
        </w:tc>
        <w:tc>
          <w:tcPr>
            <w:tcW w:w="1440"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default" w:ascii="方正小标宋_GBK" w:hAnsi="方正小标宋_GBK" w:eastAsia="方正小标宋_GBK" w:cs="方正小标宋_GBK"/>
                <w:color w:val="auto"/>
                <w:kern w:val="2"/>
                <w:sz w:val="24"/>
                <w:szCs w:val="24"/>
                <w:lang w:val="en-US" w:eastAsia="zh-CN" w:bidi="ar"/>
              </w:rPr>
              <w:t>联系人</w:t>
            </w:r>
          </w:p>
        </w:tc>
        <w:tc>
          <w:tcPr>
            <w:tcW w:w="1875" w:type="dxa"/>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val="en-US" w:eastAsia="zh-CN" w:bidi="ar"/>
              </w:rPr>
            </w:pPr>
            <w:r>
              <w:rPr>
                <w:rFonts w:hint="default" w:ascii="方正小标宋_GBK" w:hAnsi="方正小标宋_GBK" w:eastAsia="方正小标宋_GBK" w:cs="方正小标宋_GBK"/>
                <w:color w:val="auto"/>
                <w:kern w:val="2"/>
                <w:sz w:val="24"/>
                <w:szCs w:val="24"/>
                <w:lang w:val="en-US" w:eastAsia="zh-CN" w:bidi="ar"/>
              </w:rPr>
              <w:t>联系手机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894"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226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50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44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87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894"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226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50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44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87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894"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226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50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44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87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894"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226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50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44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87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894"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226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50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44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c>
          <w:tcPr>
            <w:tcW w:w="187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eastAsia"/>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94"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226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50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44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7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94"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226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50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44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7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94"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226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50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44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7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94"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226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50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44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7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94"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226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50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44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7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94"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226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50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44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7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94"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226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50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44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7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94"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226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50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440"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c>
          <w:tcPr>
            <w:tcW w:w="1875" w:type="dxa"/>
          </w:tcPr>
          <w:p>
            <w:pPr>
              <w:pStyle w:val="3"/>
              <w:keepNext w:val="0"/>
              <w:keepLines w:val="0"/>
              <w:pageBreakBefore w:val="0"/>
              <w:suppressLineNumbers w:val="0"/>
              <w:kinsoku/>
              <w:wordWrap/>
              <w:overflowPunct/>
              <w:topLinePunct w:val="0"/>
              <w:bidi w:val="0"/>
              <w:adjustRightInd/>
              <w:snapToGrid/>
              <w:spacing w:before="0" w:beforeAutospacing="0" w:after="0" w:afterAutospacing="0" w:line="560" w:lineRule="exact"/>
              <w:ind w:right="0"/>
              <w:textAlignment w:val="auto"/>
              <w:rPr>
                <w:rFonts w:hint="default"/>
                <w:color w:val="auto"/>
                <w:sz w:val="24"/>
                <w:szCs w:val="24"/>
                <w:vertAlign w:val="baseline"/>
              </w:rPr>
            </w:pP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楷体_GB2312" w:hAnsi="楷体_GB2312" w:eastAsia="楷体_GB2312" w:cs="楷体_GB2312"/>
          <w:b/>
          <w:bCs/>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黑体_GBK" w:hAnsi="方正黑体_GBK" w:eastAsia="方正黑体_GBK" w:cs="方正黑体_GBK"/>
          <w:b w:val="0"/>
          <w:bCs w:val="0"/>
          <w:color w:val="auto"/>
          <w:kern w:val="2"/>
          <w:sz w:val="32"/>
          <w:szCs w:val="32"/>
          <w:highlight w:val="none"/>
          <w:lang w:val="en-US" w:eastAsia="zh-CN" w:bidi="ar-SA"/>
        </w:rPr>
      </w:pPr>
      <w:bookmarkStart w:id="141" w:name="_Toc400962621_WPSOffice_Level1"/>
      <w:bookmarkStart w:id="142" w:name="_Toc1013883415_WPSOffice_Level1"/>
      <w:bookmarkStart w:id="143" w:name="_Toc967857066_WPSOffice_Level1"/>
      <w:bookmarkStart w:id="144" w:name="_Toc84353895"/>
      <w:bookmarkStart w:id="145" w:name="_Toc964975696"/>
      <w:r>
        <w:rPr>
          <w:rFonts w:hint="eastAsia" w:ascii="方正黑体_GBK" w:hAnsi="方正黑体_GBK" w:eastAsia="方正黑体_GBK" w:cs="方正黑体_GBK"/>
          <w:b w:val="0"/>
          <w:bCs w:val="0"/>
          <w:color w:val="auto"/>
          <w:kern w:val="2"/>
          <w:sz w:val="32"/>
          <w:szCs w:val="32"/>
          <w:highlight w:val="none"/>
          <w:lang w:val="en-US" w:eastAsia="zh-CN" w:bidi="ar-SA"/>
        </w:rPr>
        <w:t>十八、加强知识产权专业人才培养</w:t>
      </w:r>
      <w:bookmarkEnd w:id="141"/>
      <w:bookmarkEnd w:id="142"/>
      <w:bookmarkEnd w:id="143"/>
      <w:r>
        <w:rPr>
          <w:rFonts w:hint="eastAsia" w:ascii="方正黑体_GBK" w:hAnsi="方正黑体_GBK" w:eastAsia="方正黑体_GBK" w:cs="方正黑体_GBK"/>
          <w:b w:val="0"/>
          <w:bCs w:val="0"/>
          <w:color w:val="auto"/>
          <w:kern w:val="2"/>
          <w:sz w:val="32"/>
          <w:szCs w:val="32"/>
          <w:highlight w:val="none"/>
          <w:lang w:val="en-US" w:eastAsia="zh-CN" w:bidi="ar-SA"/>
        </w:rPr>
        <w:t>项目</w:t>
      </w:r>
      <w:bookmarkEnd w:id="144"/>
      <w:bookmarkEnd w:id="145"/>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（一）申报主体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杭州市注册</w:t>
      </w:r>
      <w:r>
        <w:rPr>
          <w:rFonts w:hint="default" w:ascii="仿宋_GB2312" w:hAnsi="仿宋_GB2312" w:eastAsia="仿宋_GB2312" w:cs="仿宋_GB2312"/>
          <w:b w:val="0"/>
          <w:bCs w:val="0"/>
          <w:color w:val="auto"/>
          <w:sz w:val="32"/>
          <w:szCs w:val="32"/>
          <w:lang w:eastAsia="zh-CN"/>
        </w:rPr>
        <w:t>登记</w:t>
      </w:r>
      <w:r>
        <w:rPr>
          <w:rFonts w:hint="eastAsia" w:ascii="仿宋_GB2312" w:hAnsi="仿宋_GB2312" w:eastAsia="仿宋_GB2312" w:cs="仿宋_GB2312"/>
          <w:b w:val="0"/>
          <w:bCs w:val="0"/>
          <w:color w:val="auto"/>
          <w:sz w:val="32"/>
          <w:szCs w:val="32"/>
          <w:lang w:eastAsia="zh-CN"/>
        </w:rPr>
        <w:t>的企事业单位、社会团体或其他组织。</w:t>
      </w:r>
    </w:p>
    <w:p>
      <w:pPr>
        <w:pStyle w:val="12"/>
        <w:keepNext w:val="0"/>
        <w:keepLines w:val="0"/>
        <w:pageBreakBefore w:val="0"/>
        <w:kinsoku/>
        <w:wordWrap/>
        <w:overflowPunct/>
        <w:topLinePunct w:val="0"/>
        <w:bidi w:val="0"/>
        <w:adjustRightInd/>
        <w:snapToGrid/>
        <w:spacing w:line="560" w:lineRule="exact"/>
        <w:ind w:left="0" w:leftChars="0" w:firstLine="640" w:firstLineChars="200"/>
        <w:jc w:val="left"/>
        <w:textAlignment w:val="auto"/>
        <w:rPr>
          <w:rFonts w:hint="eastAsia" w:ascii="楷体_GB2312" w:hAnsi="楷体_GB2312" w:eastAsia="楷体_GB2312" w:cs="楷体_GB2312"/>
          <w:color w:val="auto"/>
          <w:sz w:val="32"/>
          <w:szCs w:val="32"/>
          <w:lang w:val="en-US" w:eastAsia="zh-CN"/>
        </w:rPr>
      </w:pPr>
      <w:bookmarkStart w:id="146" w:name="_Toc994789094_WPSOffice_Level1"/>
      <w:bookmarkStart w:id="147" w:name="_Toc58095106_WPSOffice_Level1"/>
      <w:bookmarkStart w:id="148" w:name="_Toc500364779_WPSOffice_Level1"/>
      <w:r>
        <w:rPr>
          <w:rFonts w:hint="eastAsia" w:ascii="楷体_GB2312" w:hAnsi="楷体_GB2312" w:eastAsia="楷体_GB2312" w:cs="楷体_GB2312"/>
          <w:color w:val="auto"/>
          <w:sz w:val="32"/>
          <w:szCs w:val="32"/>
          <w:lang w:val="en" w:eastAsia="zh-CN"/>
        </w:rPr>
        <w:t>（二）申报条件</w:t>
      </w:r>
      <w:r>
        <w:rPr>
          <w:rFonts w:hint="eastAsia" w:ascii="楷体_GB2312" w:hAnsi="楷体_GB2312" w:eastAsia="楷体_GB2312" w:cs="楷体_GB2312"/>
          <w:color w:val="auto"/>
          <w:sz w:val="32"/>
          <w:szCs w:val="32"/>
          <w:lang w:val="en-US" w:eastAsia="zh-CN"/>
        </w:rPr>
        <w:t>（须同时满足）</w:t>
      </w:r>
      <w:bookmarkEnd w:id="146"/>
      <w:bookmarkEnd w:id="147"/>
      <w:bookmarkEnd w:id="148"/>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申请单位工作人员于</w:t>
      </w:r>
      <w:r>
        <w:rPr>
          <w:rFonts w:hint="eastAsia" w:ascii="仿宋_GB2312" w:hAnsi="仿宋_GB2312" w:eastAsia="仿宋_GB2312" w:cs="仿宋_GB2312"/>
          <w:color w:val="auto"/>
          <w:sz w:val="32"/>
          <w:szCs w:val="32"/>
          <w:lang w:val="en-US" w:eastAsia="zh-CN"/>
        </w:rPr>
        <w:t>202</w:t>
      </w:r>
      <w:r>
        <w:rPr>
          <w:rFonts w:hint="default" w:ascii="仿宋_GB2312" w:hAnsi="仿宋_GB2312" w:eastAsia="仿宋_GB2312" w:cs="仿宋_GB2312"/>
          <w:color w:val="auto"/>
          <w:sz w:val="32"/>
          <w:szCs w:val="32"/>
          <w:lang w:eastAsia="zh-CN"/>
        </w:rPr>
        <w:t>4</w:t>
      </w:r>
      <w:r>
        <w:rPr>
          <w:rFonts w:hint="eastAsia" w:ascii="仿宋_GB2312" w:hAnsi="仿宋_GB2312" w:eastAsia="仿宋_GB2312" w:cs="仿宋_GB2312"/>
          <w:color w:val="auto"/>
          <w:sz w:val="32"/>
          <w:szCs w:val="32"/>
          <w:lang w:val="en-US" w:eastAsia="zh-CN"/>
        </w:rPr>
        <w:t>年</w:t>
      </w:r>
      <w:r>
        <w:rPr>
          <w:rFonts w:hint="eastAsia" w:ascii="仿宋_GB2312" w:hAnsi="仿宋_GB2312" w:eastAsia="仿宋_GB2312" w:cs="仿宋_GB2312"/>
          <w:color w:val="auto"/>
          <w:sz w:val="32"/>
          <w:szCs w:val="32"/>
          <w:lang w:eastAsia="zh-CN"/>
        </w:rPr>
        <w:t>1月1日至</w:t>
      </w:r>
      <w:r>
        <w:rPr>
          <w:rFonts w:hint="default"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lang w:eastAsia="zh-CN"/>
        </w:rPr>
        <w:t>12月31日期间取得国家专利代理师资格证</w:t>
      </w:r>
      <w:r>
        <w:rPr>
          <w:rFonts w:hint="default" w:ascii="仿宋_GB2312" w:hAnsi="仿宋_GB2312" w:eastAsia="仿宋_GB2312" w:cs="仿宋_GB2312"/>
          <w:color w:val="auto"/>
          <w:sz w:val="32"/>
          <w:szCs w:val="32"/>
          <w:lang w:eastAsia="zh-CN"/>
        </w:rPr>
        <w:t>或</w:t>
      </w:r>
      <w:r>
        <w:rPr>
          <w:rFonts w:hint="eastAsia" w:ascii="仿宋_GB2312" w:hAnsi="仿宋_GB2312" w:eastAsia="仿宋_GB2312" w:cs="仿宋_GB2312"/>
          <w:color w:val="auto"/>
          <w:sz w:val="32"/>
          <w:szCs w:val="32"/>
          <w:lang w:eastAsia="zh-CN"/>
        </w:rPr>
        <w:t>知识产权高级技术职称，已在申请单位连续服务1年以上</w:t>
      </w:r>
      <w:r>
        <w:rPr>
          <w:rFonts w:hint="default" w:ascii="仿宋_GB2312" w:hAnsi="仿宋_GB2312" w:eastAsia="仿宋_GB2312" w:cs="仿宋_GB2312"/>
          <w:color w:val="auto"/>
          <w:sz w:val="32"/>
          <w:szCs w:val="32"/>
          <w:highlight w:val="none"/>
          <w:lang w:eastAsia="zh-CN"/>
        </w:rPr>
        <w:t>（服务时间统计截至</w:t>
      </w:r>
      <w:bookmarkStart w:id="166" w:name="_GoBack"/>
      <w:bookmarkEnd w:id="166"/>
      <w:r>
        <w:rPr>
          <w:rFonts w:hint="default"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6</w:t>
      </w:r>
      <w:r>
        <w:rPr>
          <w:rFonts w:hint="default" w:ascii="仿宋_GB2312" w:hAnsi="仿宋_GB2312" w:eastAsia="仿宋_GB2312" w:cs="仿宋_GB2312"/>
          <w:color w:val="auto"/>
          <w:sz w:val="32"/>
          <w:szCs w:val="32"/>
          <w:highlight w:val="none"/>
          <w:lang w:eastAsia="zh-CN"/>
        </w:rPr>
        <w:t>年8月30日）</w:t>
      </w:r>
      <w:r>
        <w:rPr>
          <w:rFonts w:hint="eastAsia" w:ascii="仿宋_GB2312" w:hAnsi="仿宋_GB2312" w:eastAsia="仿宋_GB2312" w:cs="仿宋_GB2312"/>
          <w:color w:val="auto"/>
          <w:sz w:val="32"/>
          <w:szCs w:val="32"/>
          <w:highlight w:val="none"/>
          <w:lang w:eastAsia="zh-CN"/>
        </w:rPr>
        <w:t>，申请本项奖励时仍在职的；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2.每家申请</w:t>
      </w:r>
      <w:r>
        <w:rPr>
          <w:rFonts w:hint="eastAsia" w:ascii="仿宋_GB2312" w:hAnsi="仿宋_GB2312" w:eastAsia="仿宋_GB2312" w:cs="仿宋_GB2312"/>
          <w:color w:val="auto"/>
          <w:sz w:val="32"/>
          <w:szCs w:val="32"/>
          <w:lang w:val="en-US" w:eastAsia="zh-CN"/>
        </w:rPr>
        <w:t>单位每年申请人数不超过5人。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3.申请单位在上述工作人员连续服务期间，均已依法为其在杭州市缴纳社会保险</w:t>
      </w:r>
      <w:r>
        <w:rPr>
          <w:rFonts w:hint="default"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eastAsia="zh-CN"/>
        </w:rPr>
      </w:pPr>
      <w:r>
        <w:rPr>
          <w:rFonts w:hint="default" w:ascii="仿宋_GB2312" w:hAnsi="仿宋_GB2312" w:eastAsia="仿宋_GB2312" w:cs="仿宋_GB2312"/>
          <w:color w:val="auto"/>
          <w:sz w:val="32"/>
          <w:szCs w:val="32"/>
          <w:lang w:eastAsia="zh-CN"/>
        </w:rPr>
        <w:t>4.</w:t>
      </w:r>
      <w:r>
        <w:rPr>
          <w:rFonts w:hint="eastAsia" w:ascii="仿宋_GB2312" w:hAnsi="仿宋_GB2312" w:eastAsia="仿宋_GB2312" w:cs="仿宋_GB2312"/>
          <w:color w:val="auto"/>
          <w:sz w:val="32"/>
          <w:szCs w:val="32"/>
        </w:rPr>
        <w:t>存在下列情形的，不予资助：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eastAsia="zh-CN"/>
        </w:rPr>
      </w:pPr>
      <w:r>
        <w:rPr>
          <w:rFonts w:hint="default" w:ascii="仿宋_GB2312" w:hAnsi="Calibri" w:eastAsia="仿宋_GB2312" w:cs="仿宋_GB2312"/>
          <w:color w:val="auto"/>
          <w:kern w:val="2"/>
          <w:sz w:val="32"/>
          <w:szCs w:val="32"/>
          <w:lang w:val="en-US" w:eastAsia="zh-CN" w:bidi="ar"/>
        </w:rPr>
        <w:t>项目中所涉及的</w:t>
      </w:r>
      <w:r>
        <w:rPr>
          <w:rFonts w:hint="default" w:ascii="仿宋_GB2312" w:hAnsi="Calibri" w:eastAsia="仿宋_GB2312" w:cs="仿宋_GB2312"/>
          <w:color w:val="auto"/>
          <w:kern w:val="2"/>
          <w:sz w:val="32"/>
          <w:szCs w:val="32"/>
          <w:lang w:eastAsia="zh-CN" w:bidi="ar"/>
        </w:rPr>
        <w:t>申请奖励人员已</w:t>
      </w:r>
      <w:r>
        <w:rPr>
          <w:rFonts w:hint="default" w:ascii="仿宋_GB2312" w:hAnsi="Calibri" w:eastAsia="仿宋_GB2312" w:cs="仿宋_GB2312"/>
          <w:color w:val="auto"/>
          <w:kern w:val="2"/>
          <w:sz w:val="32"/>
          <w:szCs w:val="32"/>
          <w:lang w:val="en-US" w:eastAsia="zh-CN" w:bidi="ar"/>
        </w:rPr>
        <w:t>获得</w:t>
      </w:r>
      <w:r>
        <w:rPr>
          <w:rFonts w:hint="default" w:ascii="仿宋_GB2312" w:hAnsi="Calibri" w:eastAsia="仿宋_GB2312" w:cs="仿宋_GB2312"/>
          <w:color w:val="auto"/>
          <w:kern w:val="2"/>
          <w:sz w:val="32"/>
          <w:szCs w:val="32"/>
          <w:lang w:eastAsia="zh-CN" w:bidi="ar"/>
        </w:rPr>
        <w:t>上年度</w:t>
      </w:r>
      <w:r>
        <w:rPr>
          <w:rFonts w:hint="default" w:ascii="仿宋_GB2312" w:hAnsi="Calibri" w:eastAsia="仿宋_GB2312" w:cs="仿宋_GB2312"/>
          <w:color w:val="auto"/>
          <w:kern w:val="2"/>
          <w:sz w:val="32"/>
          <w:szCs w:val="32"/>
          <w:lang w:val="en-US" w:eastAsia="zh-CN" w:bidi="ar"/>
        </w:rPr>
        <w:t>本市</w:t>
      </w:r>
      <w:r>
        <w:rPr>
          <w:rFonts w:hint="default" w:ascii="仿宋_GB2312" w:hAnsi="Calibri" w:eastAsia="仿宋_GB2312" w:cs="仿宋_GB2312"/>
          <w:color w:val="auto"/>
          <w:kern w:val="2"/>
          <w:sz w:val="32"/>
          <w:szCs w:val="32"/>
          <w:lang w:eastAsia="zh-CN" w:bidi="ar"/>
        </w:rPr>
        <w:t>加强知识产权专业人才</w:t>
      </w:r>
      <w:r>
        <w:rPr>
          <w:rFonts w:hint="default" w:ascii="仿宋_GB2312" w:hAnsi="Calibri" w:eastAsia="仿宋_GB2312" w:cs="仿宋_GB2312"/>
          <w:color w:val="auto"/>
          <w:kern w:val="2"/>
          <w:sz w:val="32"/>
          <w:szCs w:val="32"/>
          <w:lang w:val="en-US" w:eastAsia="zh-CN" w:bidi="ar"/>
        </w:rPr>
        <w:t>项目</w:t>
      </w:r>
      <w:r>
        <w:rPr>
          <w:rFonts w:hint="default" w:ascii="仿宋_GB2312" w:hAnsi="Calibri" w:eastAsia="仿宋_GB2312" w:cs="仿宋_GB2312"/>
          <w:color w:val="auto"/>
          <w:kern w:val="2"/>
          <w:sz w:val="32"/>
          <w:szCs w:val="32"/>
          <w:lang w:eastAsia="zh-CN" w:bidi="ar"/>
        </w:rPr>
        <w:t>对应的</w:t>
      </w:r>
      <w:r>
        <w:rPr>
          <w:rFonts w:hint="default" w:ascii="仿宋_GB2312" w:hAnsi="Calibri" w:eastAsia="仿宋_GB2312" w:cs="仿宋_GB2312"/>
          <w:color w:val="auto"/>
          <w:kern w:val="2"/>
          <w:sz w:val="32"/>
          <w:szCs w:val="32"/>
          <w:lang w:val="en-US" w:eastAsia="zh-CN" w:bidi="ar"/>
        </w:rPr>
        <w:t>资助</w:t>
      </w:r>
      <w:r>
        <w:rPr>
          <w:rFonts w:hint="default" w:ascii="仿宋_GB2312" w:hAnsi="Calibri" w:eastAsia="仿宋_GB2312" w:cs="仿宋_GB2312"/>
          <w:color w:val="auto"/>
          <w:kern w:val="2"/>
          <w:sz w:val="32"/>
          <w:szCs w:val="32"/>
          <w:lang w:eastAsia="zh-CN" w:bidi="ar"/>
        </w:rPr>
        <w:t>。</w:t>
      </w:r>
    </w:p>
    <w:p>
      <w:pPr>
        <w:pStyle w:val="12"/>
        <w:keepNext w:val="0"/>
        <w:keepLines w:val="0"/>
        <w:pageBreakBefore w:val="0"/>
        <w:kinsoku/>
        <w:wordWrap/>
        <w:overflowPunct/>
        <w:topLinePunct w:val="0"/>
        <w:bidi w:val="0"/>
        <w:adjustRightInd/>
        <w:snapToGrid/>
        <w:spacing w:line="560" w:lineRule="exact"/>
        <w:ind w:left="0" w:leftChars="0" w:firstLine="640" w:firstLineChars="200"/>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 w:eastAsia="zh-CN"/>
        </w:rPr>
        <w:t>（三）项目补助标准</w:t>
      </w:r>
    </w:p>
    <w:p>
      <w:pPr>
        <w:keepNext w:val="0"/>
        <w:keepLines w:val="0"/>
        <w:widowControl/>
        <w:suppressLineNumbers w:val="0"/>
        <w:ind w:left="0" w:leftChars="0" w:firstLine="640" w:firstLineChars="20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 w:eastAsia="zh-CN" w:bidi="ar-SA"/>
        </w:rPr>
        <w:t>对新获得国家专利代理师资格证且在本单位连续工作一年以上的，对所在单位按照不高于1万元/人的标准给予资助。</w:t>
      </w:r>
      <w:r>
        <w:rPr>
          <w:rFonts w:hint="eastAsia" w:ascii="仿宋_GB2312" w:hAnsi="仿宋_GB2312" w:eastAsia="仿宋_GB2312" w:cs="仿宋_GB2312"/>
          <w:color w:val="auto"/>
          <w:kern w:val="2"/>
          <w:sz w:val="32"/>
          <w:szCs w:val="32"/>
          <w:highlight w:val="none"/>
          <w:lang w:val="en-US" w:eastAsia="zh-CN" w:bidi="ar-SA"/>
        </w:rPr>
        <w:t>对新取得知识产权高级技术职称且在本单位连续工作一年以上的，对所在单位按照不高于 2 万元/人的标准给予资助。</w:t>
      </w:r>
      <w:r>
        <w:rPr>
          <w:rFonts w:hint="eastAsia" w:ascii="仿宋_GB2312" w:hAnsi="仿宋_GB2312" w:eastAsia="仿宋_GB2312" w:cs="仿宋_GB2312"/>
          <w:color w:val="auto"/>
          <w:kern w:val="2"/>
          <w:sz w:val="32"/>
          <w:szCs w:val="32"/>
          <w:highlight w:val="none"/>
          <w:lang w:val="en" w:eastAsia="zh-CN" w:bidi="ar-SA"/>
        </w:rPr>
        <w:t>每家单位每年申请人数不超过</w:t>
      </w:r>
      <w:r>
        <w:rPr>
          <w:rFonts w:hint="eastAsia" w:ascii="仿宋_GB2312" w:hAnsi="仿宋_GB2312" w:eastAsia="仿宋_GB2312" w:cs="仿宋_GB2312"/>
          <w:color w:val="auto"/>
          <w:kern w:val="2"/>
          <w:sz w:val="32"/>
          <w:szCs w:val="32"/>
          <w:highlight w:val="none"/>
          <w:lang w:val="en-US" w:eastAsia="zh-CN" w:bidi="ar-SA"/>
        </w:rPr>
        <w:t>5人。</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 w:eastAsia="zh-CN"/>
        </w:rPr>
        <w:t>（四）申报材料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1.杭州市知识产权项目申请表；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2.申请单位营业执照或法人证书扫描件；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3.信用报告（信用中国查询报告）；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4.申请单位申请奖励的人员清单；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获得者的身份证复印件以及与其就职服务时长对应的社保缴纳凭证</w:t>
      </w:r>
      <w:r>
        <w:rPr>
          <w:rFonts w:hint="default" w:ascii="仿宋_GB2312" w:hAnsi="仿宋_GB2312" w:eastAsia="仿宋_GB2312" w:cs="仿宋_GB2312"/>
          <w:color w:val="auto"/>
          <w:sz w:val="32"/>
          <w:szCs w:val="32"/>
          <w:lang w:eastAsia="zh-CN"/>
        </w:rPr>
        <w:t>；</w:t>
      </w:r>
    </w:p>
    <w:p>
      <w:pPr>
        <w:pStyle w:val="11"/>
        <w:keepNext w:val="0"/>
        <w:keepLines w:val="0"/>
        <w:pageBreakBefore w:val="0"/>
        <w:kinsoku/>
        <w:wordWrap/>
        <w:overflowPunct/>
        <w:topLinePunct w:val="0"/>
        <w:bidi w:val="0"/>
        <w:adjustRightInd/>
        <w:snapToGrid/>
        <w:spacing w:line="560" w:lineRule="exact"/>
        <w:textAlignment w:val="auto"/>
        <w:rPr>
          <w:rFonts w:hint="default" w:ascii="仿宋_GB2312" w:hAnsi="仿宋_GB2312" w:eastAsia="仿宋_GB2312" w:cs="仿宋_GB2312"/>
          <w:color w:val="auto"/>
          <w:kern w:val="2"/>
          <w:sz w:val="32"/>
          <w:szCs w:val="32"/>
          <w:highlight w:val="none"/>
          <w:lang w:eastAsia="zh-CN" w:bidi="ar-SA"/>
        </w:rPr>
      </w:pPr>
      <w:r>
        <w:rPr>
          <w:rFonts w:hint="default"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6.申请单位申请奖励人员</w:t>
      </w:r>
      <w:r>
        <w:rPr>
          <w:rFonts w:hint="default"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kern w:val="2"/>
          <w:sz w:val="32"/>
          <w:szCs w:val="32"/>
          <w:highlight w:val="none"/>
          <w:lang w:val="en" w:eastAsia="zh-CN" w:bidi="ar-SA"/>
        </w:rPr>
        <w:t>国家专利代理师资格证</w:t>
      </w:r>
      <w:r>
        <w:rPr>
          <w:rFonts w:hint="default" w:ascii="仿宋_GB2312" w:hAnsi="仿宋_GB2312" w:eastAsia="仿宋_GB2312" w:cs="仿宋_GB2312"/>
          <w:color w:val="auto"/>
          <w:kern w:val="2"/>
          <w:sz w:val="32"/>
          <w:szCs w:val="32"/>
          <w:highlight w:val="none"/>
          <w:lang w:eastAsia="zh-CN" w:bidi="ar-SA"/>
        </w:rPr>
        <w:t>，</w:t>
      </w:r>
      <w:r>
        <w:rPr>
          <w:rFonts w:hint="default" w:ascii="仿宋_GB2312" w:hAnsi="仿宋_GB2312" w:eastAsia="仿宋_GB2312" w:cs="仿宋_GB2312"/>
          <w:color w:val="auto"/>
          <w:sz w:val="32"/>
          <w:szCs w:val="32"/>
          <w:lang w:eastAsia="zh-CN"/>
        </w:rPr>
        <w:t>或</w:t>
      </w:r>
      <w:r>
        <w:rPr>
          <w:rFonts w:hint="eastAsia" w:ascii="仿宋_GB2312" w:hAnsi="仿宋_GB2312" w:eastAsia="仿宋_GB2312" w:cs="仿宋_GB2312"/>
          <w:color w:val="auto"/>
          <w:sz w:val="32"/>
          <w:szCs w:val="32"/>
          <w:lang w:eastAsia="zh-CN"/>
        </w:rPr>
        <w:t>知识产权高级技术职称</w:t>
      </w:r>
      <w:r>
        <w:rPr>
          <w:rFonts w:hint="default" w:ascii="仿宋_GB2312" w:hAnsi="仿宋_GB2312" w:eastAsia="仿宋_GB2312" w:cs="仿宋_GB2312"/>
          <w:color w:val="auto"/>
          <w:sz w:val="32"/>
          <w:szCs w:val="32"/>
          <w:lang w:eastAsia="zh-CN"/>
        </w:rPr>
        <w:t>证书</w:t>
      </w:r>
      <w:r>
        <w:rPr>
          <w:rFonts w:hint="default" w:ascii="仿宋_GB2312" w:hAnsi="仿宋_GB2312" w:eastAsia="仿宋_GB2312" w:cs="仿宋_GB2312"/>
          <w:color w:val="auto"/>
          <w:kern w:val="2"/>
          <w:sz w:val="32"/>
          <w:szCs w:val="32"/>
          <w:highlight w:val="none"/>
          <w:lang w:eastAsia="zh-CN" w:bidi="ar-SA"/>
        </w:rPr>
        <w:t>。</w:t>
      </w:r>
    </w:p>
    <w:p>
      <w:pPr>
        <w:pStyle w:val="11"/>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bookmarkStart w:id="149" w:name="_Toc726485806_WPSOffice_Level1"/>
      <w:bookmarkStart w:id="150" w:name="_Toc2037265954_WPSOffice_Level1"/>
      <w:bookmarkStart w:id="151" w:name="_Toc520324766_WPSOffice_Level1"/>
      <w:r>
        <w:rPr>
          <w:rFonts w:hint="eastAsia" w:ascii="楷体_GB2312" w:hAnsi="楷体_GB2312" w:eastAsia="楷体_GB2312" w:cs="楷体_GB2312"/>
          <w:color w:val="auto"/>
          <w:kern w:val="0"/>
          <w:sz w:val="32"/>
          <w:szCs w:val="32"/>
          <w:lang w:val="en-US" w:eastAsia="zh-CN" w:bidi="ar"/>
        </w:rPr>
        <w:t>（五）市局项目联系人</w:t>
      </w:r>
      <w:r>
        <w:rPr>
          <w:rFonts w:hint="eastAsia" w:ascii="仿宋_GB2312" w:hAnsi="仿宋_GB2312" w:eastAsia="仿宋_GB2312" w:cs="仿宋_GB2312"/>
          <w:color w:val="auto"/>
          <w:kern w:val="0"/>
          <w:sz w:val="32"/>
          <w:szCs w:val="32"/>
          <w:lang w:val="en-US" w:eastAsia="zh-CN" w:bidi="ar"/>
        </w:rPr>
        <w:t>：</w:t>
      </w:r>
      <w:r>
        <w:rPr>
          <w:rFonts w:hint="default" w:ascii="仿宋_GB2312" w:hAnsi="仿宋_GB2312" w:eastAsia="仿宋_GB2312" w:cs="仿宋_GB2312"/>
          <w:color w:val="auto"/>
          <w:kern w:val="0"/>
          <w:sz w:val="32"/>
          <w:szCs w:val="32"/>
          <w:lang w:eastAsia="zh-CN" w:bidi="ar"/>
        </w:rPr>
        <w:t>夏志鹏</w:t>
      </w:r>
      <w:r>
        <w:rPr>
          <w:rFonts w:hint="eastAsia" w:ascii="仿宋_GB2312" w:hAnsi="仿宋_GB2312" w:eastAsia="仿宋_GB2312" w:cs="仿宋_GB2312"/>
          <w:color w:val="auto"/>
          <w:kern w:val="0"/>
          <w:sz w:val="32"/>
          <w:szCs w:val="32"/>
          <w:lang w:val="en-US" w:eastAsia="zh-CN" w:bidi="ar"/>
        </w:rPr>
        <w:t xml:space="preserve">      电话：</w:t>
      </w:r>
      <w:r>
        <w:rPr>
          <w:rFonts w:hint="default" w:ascii="仿宋_GB2312" w:hAnsi="仿宋_GB2312" w:eastAsia="仿宋_GB2312" w:cs="仿宋_GB2312"/>
          <w:color w:val="auto"/>
          <w:kern w:val="0"/>
          <w:sz w:val="32"/>
          <w:szCs w:val="32"/>
          <w:lang w:eastAsia="zh-CN" w:bidi="ar"/>
        </w:rPr>
        <w:t>89582672</w:t>
      </w:r>
      <w:bookmarkEnd w:id="149"/>
      <w:bookmarkEnd w:id="150"/>
      <w:bookmarkEnd w:id="151"/>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 w:lineRule="exact"/>
        <w:ind w:left="0" w:right="0"/>
        <w:jc w:val="center"/>
        <w:textAlignment w:val="auto"/>
        <w:rPr>
          <w:rFonts w:hint="default" w:ascii="楷体_GB2312" w:hAnsi="Calibri" w:eastAsia="楷体_GB2312" w:cs="楷体_GB2312"/>
          <w:b/>
          <w:color w:val="auto"/>
          <w:kern w:val="2"/>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 w:lineRule="exact"/>
        <w:ind w:left="0" w:right="0"/>
        <w:jc w:val="center"/>
        <w:textAlignment w:val="auto"/>
        <w:rPr>
          <w:rFonts w:hint="default" w:ascii="楷体_GB2312" w:hAnsi="Calibri" w:eastAsia="楷体_GB2312" w:cs="楷体_GB2312"/>
          <w:b/>
          <w:color w:val="auto"/>
          <w:kern w:val="2"/>
          <w:sz w:val="32"/>
          <w:szCs w:val="32"/>
          <w:lang w:val="en-US" w:eastAsia="zh-CN" w:bidi="ar"/>
        </w:r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楷体_GB2312" w:hAnsi="Calibri" w:eastAsia="楷体_GB2312" w:cs="楷体_GB2312"/>
          <w:b/>
          <w:color w:val="auto"/>
          <w:kern w:val="2"/>
          <w:sz w:val="32"/>
          <w:szCs w:val="32"/>
          <w:lang w:val="en-US" w:eastAsia="zh-CN" w:bidi="ar"/>
        </w:rPr>
        <w:sectPr>
          <w:pgSz w:w="11906" w:h="16838"/>
          <w:pgMar w:top="1440" w:right="1803" w:bottom="1440" w:left="1599" w:header="851" w:footer="992" w:gutter="0"/>
          <w:pgNumType w:fmt="decimal"/>
          <w:cols w:space="0" w:num="1"/>
          <w:rtlGutter w:val="0"/>
          <w:docGrid w:type="lines" w:linePitch="314" w:charSpace="0"/>
        </w:sectPr>
      </w:pPr>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32"/>
          <w:szCs w:val="32"/>
        </w:rPr>
      </w:pPr>
      <w:bookmarkStart w:id="152" w:name="_Toc905991362_WPSOffice_Level1"/>
      <w:bookmarkStart w:id="153" w:name="_Toc189526498_WPSOffice_Level1"/>
      <w:bookmarkStart w:id="154" w:name="_Toc546825753_WPSOffice_Level1"/>
      <w:r>
        <w:rPr>
          <w:rFonts w:hint="default" w:ascii="楷体_GB2312" w:hAnsi="Calibri" w:eastAsia="楷体_GB2312" w:cs="楷体_GB2312"/>
          <w:b/>
          <w:color w:val="auto"/>
          <w:kern w:val="2"/>
          <w:sz w:val="32"/>
          <w:szCs w:val="32"/>
          <w:lang w:val="en-US" w:eastAsia="zh-CN" w:bidi="ar"/>
        </w:rPr>
        <w:t>202</w:t>
      </w:r>
      <w:r>
        <w:rPr>
          <w:rFonts w:hint="default" w:ascii="楷体_GB2312" w:hAnsi="Calibri" w:eastAsia="楷体_GB2312" w:cs="楷体_GB2312"/>
          <w:b/>
          <w:color w:val="auto"/>
          <w:kern w:val="2"/>
          <w:sz w:val="32"/>
          <w:szCs w:val="32"/>
          <w:lang w:eastAsia="zh-CN" w:bidi="ar"/>
        </w:rPr>
        <w:t>5</w:t>
      </w:r>
      <w:r>
        <w:rPr>
          <w:rFonts w:hint="default" w:ascii="楷体_GB2312" w:hAnsi="Calibri" w:eastAsia="楷体_GB2312" w:cs="楷体_GB2312"/>
          <w:b/>
          <w:color w:val="auto"/>
          <w:kern w:val="2"/>
          <w:sz w:val="32"/>
          <w:szCs w:val="32"/>
          <w:lang w:val="en-US" w:eastAsia="zh-CN" w:bidi="ar"/>
        </w:rPr>
        <w:t>年知识产权专业人才</w:t>
      </w:r>
      <w:r>
        <w:rPr>
          <w:rFonts w:hint="eastAsia" w:ascii="楷体_GB2312" w:hAnsi="Calibri" w:eastAsia="楷体_GB2312" w:cs="楷体_GB2312"/>
          <w:b/>
          <w:color w:val="auto"/>
          <w:kern w:val="2"/>
          <w:sz w:val="32"/>
          <w:szCs w:val="32"/>
          <w:lang w:val="en-US" w:eastAsia="zh-CN" w:bidi="ar"/>
        </w:rPr>
        <w:t>申报</w:t>
      </w:r>
      <w:r>
        <w:rPr>
          <w:rFonts w:hint="default" w:ascii="楷体_GB2312" w:hAnsi="Calibri" w:eastAsia="楷体_GB2312" w:cs="楷体_GB2312"/>
          <w:b/>
          <w:color w:val="auto"/>
          <w:kern w:val="2"/>
          <w:sz w:val="32"/>
          <w:szCs w:val="32"/>
          <w:lang w:val="en-US" w:eastAsia="zh-CN" w:bidi="ar"/>
        </w:rPr>
        <w:t>清单</w:t>
      </w:r>
      <w:bookmarkEnd w:id="152"/>
      <w:bookmarkEnd w:id="153"/>
      <w:bookmarkEnd w:id="154"/>
    </w:p>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32"/>
          <w:szCs w:val="32"/>
        </w:rPr>
      </w:pPr>
      <w:r>
        <w:rPr>
          <w:rFonts w:hint="default" w:ascii="仿宋_GB2312" w:hAnsi="Calibri" w:eastAsia="仿宋_GB2312" w:cs="仿宋_GB2312"/>
          <w:color w:val="auto"/>
          <w:kern w:val="2"/>
          <w:sz w:val="32"/>
          <w:szCs w:val="32"/>
          <w:lang w:val="en-US" w:eastAsia="zh-CN" w:bidi="ar"/>
        </w:rPr>
        <w:t xml:space="preserve"> </w:t>
      </w:r>
    </w:p>
    <w:tbl>
      <w:tblPr>
        <w:tblStyle w:val="9"/>
        <w:tblW w:w="141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0"/>
        <w:gridCol w:w="1894"/>
        <w:gridCol w:w="1809"/>
        <w:gridCol w:w="1868"/>
        <w:gridCol w:w="1842"/>
        <w:gridCol w:w="1842"/>
        <w:gridCol w:w="1988"/>
        <w:gridCol w:w="2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序号</w:t>
            </w:r>
          </w:p>
        </w:tc>
        <w:tc>
          <w:tcPr>
            <w:tcW w:w="189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申报主体</w:t>
            </w:r>
          </w:p>
        </w:tc>
        <w:tc>
          <w:tcPr>
            <w:tcW w:w="180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申请奖励人员身份证号</w:t>
            </w:r>
          </w:p>
        </w:tc>
        <w:tc>
          <w:tcPr>
            <w:tcW w:w="186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申请奖励人员姓名</w:t>
            </w:r>
          </w:p>
        </w:tc>
        <w:tc>
          <w:tcPr>
            <w:tcW w:w="18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lang w:eastAsia="zh-CN" w:bidi="ar"/>
              </w:rPr>
            </w:pPr>
            <w:r>
              <w:rPr>
                <w:rFonts w:hint="default" w:ascii="方正小标宋_GBK" w:hAnsi="方正小标宋_GBK" w:eastAsia="方正小标宋_GBK" w:cs="方正小标宋_GBK"/>
                <w:color w:val="auto"/>
                <w:kern w:val="2"/>
                <w:sz w:val="24"/>
                <w:szCs w:val="24"/>
                <w:lang w:eastAsia="zh-CN" w:bidi="ar"/>
              </w:rPr>
              <w:t>申请奖励类型（</w:t>
            </w:r>
            <w:r>
              <w:rPr>
                <w:rFonts w:hint="eastAsia" w:ascii="方正小标宋_GBK" w:hAnsi="方正小标宋_GBK" w:eastAsia="方正小标宋_GBK" w:cs="方正小标宋_GBK"/>
                <w:color w:val="auto"/>
                <w:kern w:val="2"/>
                <w:sz w:val="24"/>
                <w:szCs w:val="24"/>
                <w:lang w:val="en" w:eastAsia="zh-CN" w:bidi="ar"/>
              </w:rPr>
              <w:t>专利代理师</w:t>
            </w:r>
            <w:r>
              <w:rPr>
                <w:rFonts w:hint="default" w:ascii="方正小标宋_GBK" w:hAnsi="方正小标宋_GBK" w:eastAsia="方正小标宋_GBK" w:cs="方正小标宋_GBK"/>
                <w:color w:val="auto"/>
                <w:kern w:val="2"/>
                <w:sz w:val="24"/>
                <w:szCs w:val="24"/>
                <w:lang w:eastAsia="zh-CN" w:bidi="ar"/>
              </w:rPr>
              <w:t>资格</w:t>
            </w:r>
            <w:r>
              <w:rPr>
                <w:rFonts w:hint="default" w:ascii="方正小标宋_GBK" w:hAnsi="方正小标宋_GBK" w:eastAsia="方正小标宋_GBK" w:cs="方正小标宋_GBK"/>
                <w:color w:val="auto"/>
                <w:kern w:val="2"/>
                <w:sz w:val="24"/>
                <w:szCs w:val="24"/>
                <w:lang w:val="en-US" w:eastAsia="zh-CN" w:bidi="ar"/>
              </w:rPr>
              <w:t>或</w:t>
            </w:r>
            <w:r>
              <w:rPr>
                <w:rFonts w:hint="eastAsia" w:ascii="方正小标宋_GBK" w:hAnsi="方正小标宋_GBK" w:eastAsia="方正小标宋_GBK" w:cs="方正小标宋_GBK"/>
                <w:color w:val="auto"/>
                <w:kern w:val="2"/>
                <w:sz w:val="24"/>
                <w:szCs w:val="24"/>
                <w:lang w:val="en-US" w:eastAsia="zh-CN" w:bidi="ar"/>
              </w:rPr>
              <w:t>知识产权高级技术职称</w:t>
            </w:r>
            <w:r>
              <w:rPr>
                <w:rFonts w:hint="default" w:ascii="方正小标宋_GBK" w:hAnsi="方正小标宋_GBK" w:eastAsia="方正小标宋_GBK" w:cs="方正小标宋_GBK"/>
                <w:color w:val="auto"/>
                <w:kern w:val="2"/>
                <w:sz w:val="24"/>
                <w:szCs w:val="24"/>
                <w:lang w:eastAsia="zh-CN" w:bidi="ar"/>
              </w:rPr>
              <w:t>）</w:t>
            </w:r>
          </w:p>
        </w:tc>
        <w:tc>
          <w:tcPr>
            <w:tcW w:w="18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获得国家专利代理师资格或</w:t>
            </w:r>
            <w:r>
              <w:rPr>
                <w:rFonts w:hint="eastAsia" w:ascii="方正小标宋_GBK" w:hAnsi="方正小标宋_GBK" w:eastAsia="方正小标宋_GBK" w:cs="方正小标宋_GBK"/>
                <w:color w:val="auto"/>
                <w:kern w:val="2"/>
                <w:sz w:val="24"/>
                <w:szCs w:val="24"/>
                <w:lang w:val="en-US" w:eastAsia="zh-CN" w:bidi="ar"/>
              </w:rPr>
              <w:t>知识产权高级技术职称</w:t>
            </w:r>
            <w:r>
              <w:rPr>
                <w:rFonts w:hint="default" w:ascii="方正小标宋_GBK" w:hAnsi="方正小标宋_GBK" w:eastAsia="方正小标宋_GBK" w:cs="方正小标宋_GBK"/>
                <w:color w:val="auto"/>
                <w:kern w:val="2"/>
                <w:sz w:val="24"/>
                <w:szCs w:val="24"/>
                <w:lang w:val="en-US" w:eastAsia="zh-CN" w:bidi="ar"/>
              </w:rPr>
              <w:t>的日期</w:t>
            </w:r>
          </w:p>
        </w:tc>
        <w:tc>
          <w:tcPr>
            <w:tcW w:w="198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申请奖励人员在申报主体就职时间</w:t>
            </w:r>
          </w:p>
        </w:tc>
        <w:tc>
          <w:tcPr>
            <w:tcW w:w="2201"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kern w:val="2"/>
                <w:sz w:val="24"/>
                <w:szCs w:val="20"/>
              </w:rPr>
            </w:pPr>
            <w:r>
              <w:rPr>
                <w:rFonts w:hint="default" w:ascii="方正小标宋_GBK" w:hAnsi="方正小标宋_GBK" w:eastAsia="方正小标宋_GBK" w:cs="方正小标宋_GBK"/>
                <w:color w:val="auto"/>
                <w:kern w:val="2"/>
                <w:sz w:val="24"/>
                <w:szCs w:val="24"/>
                <w:lang w:val="en-US" w:eastAsia="zh-CN" w:bidi="ar"/>
              </w:rPr>
              <w:t>申报主体为申请奖励人员缴纳</w:t>
            </w:r>
            <w:r>
              <w:rPr>
                <w:rFonts w:hint="default" w:ascii="方正小标宋_GBK" w:hAnsi="方正小标宋_GBK" w:eastAsia="方正小标宋_GBK" w:cs="方正小标宋_GBK"/>
                <w:color w:val="auto"/>
                <w:kern w:val="2"/>
                <w:sz w:val="24"/>
                <w:szCs w:val="24"/>
                <w:lang w:eastAsia="zh-CN" w:bidi="ar"/>
              </w:rPr>
              <w:t>社保</w:t>
            </w:r>
            <w:r>
              <w:rPr>
                <w:rFonts w:hint="default" w:ascii="方正小标宋_GBK" w:hAnsi="方正小标宋_GBK" w:eastAsia="方正小标宋_GBK" w:cs="方正小标宋_GBK"/>
                <w:color w:val="auto"/>
                <w:kern w:val="2"/>
                <w:sz w:val="24"/>
                <w:szCs w:val="24"/>
                <w:lang w:val="en-US" w:eastAsia="zh-CN" w:bidi="ar"/>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例</w:t>
            </w:r>
          </w:p>
        </w:tc>
        <w:tc>
          <w:tcPr>
            <w:tcW w:w="189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xx公司</w:t>
            </w:r>
          </w:p>
        </w:tc>
        <w:tc>
          <w:tcPr>
            <w:tcW w:w="180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330......</w:t>
            </w:r>
          </w:p>
        </w:tc>
        <w:tc>
          <w:tcPr>
            <w:tcW w:w="186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xxx</w:t>
            </w: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hAnsi="Calibri" w:eastAsia="仿宋_GB2312" w:cs="仿宋_GB2312"/>
                <w:color w:val="auto"/>
                <w:kern w:val="2"/>
                <w:sz w:val="24"/>
                <w:szCs w:val="24"/>
                <w:lang w:val="en-US" w:eastAsia="zh-CN" w:bidi="ar"/>
              </w:rPr>
            </w:pPr>
            <w:r>
              <w:rPr>
                <w:rFonts w:hint="eastAsia" w:ascii="仿宋_GB2312" w:hAnsi="Calibri" w:eastAsia="仿宋_GB2312" w:cs="仿宋_GB2312"/>
                <w:color w:val="auto"/>
                <w:kern w:val="2"/>
                <w:sz w:val="24"/>
                <w:szCs w:val="24"/>
                <w:lang w:val="en-US" w:eastAsia="zh-CN" w:bidi="ar"/>
              </w:rPr>
              <w:t>高级技术职称</w:t>
            </w: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hAnsi="Calibri" w:eastAsia="仿宋_GB2312" w:cs="仿宋_GB2312"/>
                <w:color w:val="auto"/>
                <w:kern w:val="2"/>
                <w:sz w:val="24"/>
                <w:szCs w:val="24"/>
                <w:lang w:val="en-US" w:eastAsia="zh-CN" w:bidi="ar"/>
              </w:rPr>
            </w:pPr>
            <w:r>
              <w:rPr>
                <w:rFonts w:hint="default" w:ascii="仿宋_GB2312" w:hAnsi="Calibri" w:eastAsia="仿宋_GB2312" w:cs="仿宋_GB2312"/>
                <w:color w:val="auto"/>
                <w:kern w:val="2"/>
                <w:sz w:val="24"/>
                <w:szCs w:val="24"/>
                <w:lang w:val="en-US" w:eastAsia="zh-CN" w:bidi="ar"/>
              </w:rPr>
              <w:t>2024.08.01</w:t>
            </w:r>
          </w:p>
        </w:tc>
        <w:tc>
          <w:tcPr>
            <w:tcW w:w="198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2022.09.01-</w:t>
            </w:r>
          </w:p>
        </w:tc>
        <w:tc>
          <w:tcPr>
            <w:tcW w:w="220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r>
              <w:rPr>
                <w:rFonts w:hint="default" w:ascii="仿宋_GB2312" w:hAnsi="Calibri" w:eastAsia="仿宋_GB2312" w:cs="仿宋_GB2312"/>
                <w:color w:val="auto"/>
                <w:kern w:val="2"/>
                <w:sz w:val="24"/>
                <w:szCs w:val="24"/>
                <w:lang w:val="en-US" w:eastAsia="zh-CN" w:bidi="ar"/>
              </w:rPr>
              <w:t>2022.09-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9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0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6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98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20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9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0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6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98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20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9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0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6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98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20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9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0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6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98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20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9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0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6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98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20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9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0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6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198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c>
          <w:tcPr>
            <w:tcW w:w="220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1894"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1809"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186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1842"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1988"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c>
          <w:tcPr>
            <w:tcW w:w="2201" w:type="dxa"/>
            <w:tcBorders>
              <w:top w:val="single" w:color="auto" w:sz="4" w:space="0"/>
              <w:left w:val="nil"/>
              <w:bottom w:val="single" w:color="auto" w:sz="4" w:space="0"/>
              <w:right w:val="single" w:color="auto" w:sz="4" w:space="0"/>
            </w:tcBorders>
            <w:shd w:val="clear" w:color="auto" w:fill="auto"/>
            <w:vAlign w:val="top"/>
          </w:tcPr>
          <w:p>
            <w:pPr>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仿宋_GB2312" w:eastAsia="仿宋_GB2312" w:cs="仿宋_GB2312"/>
                <w:color w:val="auto"/>
                <w:kern w:val="2"/>
                <w:sz w:val="28"/>
                <w:szCs w:val="28"/>
              </w:rPr>
            </w:pPr>
          </w:p>
        </w:tc>
      </w:tr>
    </w:tbl>
    <w:p>
      <w:pPr>
        <w:pStyle w:val="11"/>
        <w:keepNext w:val="0"/>
        <w:keepLines w:val="0"/>
        <w:pageBreakBefore w:val="0"/>
        <w:kinsoku/>
        <w:wordWrap/>
        <w:overflowPunct/>
        <w:topLinePunct w:val="0"/>
        <w:bidi w:val="0"/>
        <w:adjustRightInd/>
        <w:snapToGrid/>
        <w:spacing w:line="560" w:lineRule="exact"/>
        <w:textAlignment w:val="auto"/>
        <w:rPr>
          <w:rFonts w:hint="default"/>
          <w:color w:val="auto"/>
          <w:lang w:val="en-US" w:eastAsia="zh-CN"/>
        </w:rPr>
      </w:pPr>
    </w:p>
    <w:p>
      <w:pPr>
        <w:pStyle w:val="12"/>
        <w:keepNext w:val="0"/>
        <w:keepLines w:val="0"/>
        <w:pageBreakBefore w:val="0"/>
        <w:kinsoku/>
        <w:wordWrap/>
        <w:overflowPunct/>
        <w:topLinePunct w:val="0"/>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bidi w:val="0"/>
        <w:adjustRightInd/>
        <w:snapToGrid/>
        <w:spacing w:line="560" w:lineRule="exact"/>
        <w:jc w:val="center"/>
        <w:textAlignment w:val="auto"/>
        <w:outlineLvl w:val="0"/>
        <w:rPr>
          <w:rFonts w:hint="eastAsia" w:ascii="方正黑体_GBK" w:hAnsi="方正黑体_GBK" w:eastAsia="方正黑体_GBK" w:cs="方正黑体_GBK"/>
          <w:b w:val="0"/>
          <w:bCs w:val="0"/>
          <w:color w:val="auto"/>
          <w:kern w:val="2"/>
          <w:sz w:val="32"/>
          <w:szCs w:val="32"/>
          <w:highlight w:val="none"/>
          <w:lang w:val="en-US" w:eastAsia="zh-CN" w:bidi="ar-SA"/>
        </w:rPr>
      </w:pPr>
      <w:bookmarkStart w:id="155" w:name="_Toc939819582"/>
      <w:bookmarkStart w:id="156" w:name="_Toc1190193508_WPSOffice_Level1"/>
      <w:bookmarkStart w:id="157" w:name="_Toc1334913234_WPSOffice_Level1"/>
      <w:bookmarkStart w:id="158" w:name="_Toc1991491978_WPSOffice_Level1"/>
      <w:bookmarkStart w:id="159" w:name="_Toc1192399885"/>
      <w:r>
        <w:rPr>
          <w:rFonts w:hint="eastAsia" w:ascii="方正黑体_GBK" w:hAnsi="方正黑体_GBK" w:eastAsia="方正黑体_GBK" w:cs="方正黑体_GBK"/>
          <w:b w:val="0"/>
          <w:bCs w:val="0"/>
          <w:color w:val="auto"/>
          <w:kern w:val="2"/>
          <w:sz w:val="32"/>
          <w:szCs w:val="32"/>
          <w:highlight w:val="none"/>
          <w:lang w:val="en-US" w:eastAsia="zh-CN" w:bidi="ar-SA"/>
        </w:rPr>
        <w:t>十九、区县申报项目汇总表</w:t>
      </w:r>
      <w:bookmarkEnd w:id="155"/>
      <w:bookmarkEnd w:id="156"/>
      <w:bookmarkEnd w:id="157"/>
      <w:bookmarkEnd w:id="158"/>
      <w:bookmarkEnd w:id="159"/>
    </w:p>
    <w:p>
      <w:pPr>
        <w:keepNext w:val="0"/>
        <w:keepLines w:val="0"/>
        <w:pageBreakBefore w:val="0"/>
        <w:kinsoku/>
        <w:wordWrap/>
        <w:overflowPunct/>
        <w:topLinePunct w:val="0"/>
        <w:bidi w:val="0"/>
        <w:adjustRightInd/>
        <w:snapToGrid/>
        <w:spacing w:line="560" w:lineRule="exact"/>
        <w:textAlignment w:val="auto"/>
        <w:rPr>
          <w:rFonts w:hint="default"/>
          <w:color w:val="auto"/>
          <w:lang w:val="en-US" w:eastAsia="zh-CN"/>
        </w:rPr>
      </w:pPr>
      <w:bookmarkStart w:id="160" w:name="_Toc400962621_WPSOffice_Level2"/>
      <w:r>
        <w:rPr>
          <w:rFonts w:hint="eastAsia" w:ascii="楷体_GB2312" w:hAnsi="楷体_GB2312" w:eastAsia="楷体_GB2312" w:cs="楷体_GB2312"/>
          <w:b/>
          <w:bCs/>
          <w:color w:val="auto"/>
          <w:kern w:val="2"/>
          <w:sz w:val="32"/>
          <w:szCs w:val="32"/>
          <w:highlight w:val="none"/>
          <w:lang w:val="en-US" w:eastAsia="zh-CN" w:bidi="ar-SA"/>
        </w:rPr>
        <w:t>区县：            （盖章</w:t>
      </w:r>
      <w:r>
        <w:rPr>
          <w:rFonts w:hint="eastAsia" w:ascii="楷体_GB2312" w:hAnsi="楷体_GB2312" w:eastAsia="楷体_GB2312" w:cs="楷体_GB2312"/>
          <w:b/>
          <w:bCs/>
          <w:color w:val="auto"/>
          <w:kern w:val="2"/>
          <w:sz w:val="32"/>
          <w:szCs w:val="32"/>
          <w:highlight w:val="none"/>
          <w:shd w:val="clear" w:fill="FFFFFF"/>
          <w:lang w:val="en-US" w:eastAsia="zh-CN" w:bidi="ar-SA"/>
        </w:rPr>
        <w:t>）</w:t>
      </w:r>
      <w:r>
        <w:rPr>
          <w:rFonts w:hint="eastAsia" w:ascii="楷体_GB2312" w:hAnsi="楷体_GB2312" w:eastAsia="楷体_GB2312" w:cs="楷体_GB2312"/>
          <w:b/>
          <w:bCs/>
          <w:color w:val="auto"/>
          <w:kern w:val="2"/>
          <w:sz w:val="32"/>
          <w:szCs w:val="32"/>
          <w:highlight w:val="none"/>
          <w:lang w:val="en-US" w:eastAsia="zh-CN" w:bidi="ar-SA"/>
        </w:rPr>
        <w:t xml:space="preserve">                          填报人：</w:t>
      </w:r>
      <w:bookmarkEnd w:id="160"/>
    </w:p>
    <w:tbl>
      <w:tblPr>
        <w:tblStyle w:val="8"/>
        <w:tblpPr w:leftFromText="180" w:rightFromText="180" w:vertAnchor="text" w:horzAnchor="page" w:tblpX="1531" w:tblpY="770"/>
        <w:tblOverlap w:val="never"/>
        <w:tblW w:w="134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4"/>
        <w:gridCol w:w="2037"/>
        <w:gridCol w:w="2188"/>
        <w:gridCol w:w="3087"/>
        <w:gridCol w:w="1388"/>
        <w:gridCol w:w="1812"/>
        <w:gridCol w:w="20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5"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i w:val="0"/>
                <w:color w:val="auto"/>
                <w:kern w:val="0"/>
                <w:sz w:val="24"/>
                <w:szCs w:val="20"/>
                <w:u w:val="none"/>
                <w:lang w:val="en-US" w:eastAsia="zh-CN" w:bidi="ar"/>
              </w:rPr>
            </w:pPr>
            <w:r>
              <w:rPr>
                <w:rFonts w:hint="eastAsia" w:ascii="方正小标宋_GBK" w:hAnsi="方正小标宋_GBK" w:eastAsia="方正小标宋_GBK" w:cs="方正小标宋_GBK"/>
                <w:i w:val="0"/>
                <w:color w:val="auto"/>
                <w:kern w:val="0"/>
                <w:sz w:val="24"/>
                <w:szCs w:val="24"/>
                <w:u w:val="none"/>
                <w:lang w:val="en-US" w:eastAsia="zh-CN" w:bidi="ar"/>
              </w:rPr>
              <w:t>序号</w:t>
            </w: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i w:val="0"/>
                <w:color w:val="auto"/>
                <w:kern w:val="0"/>
                <w:sz w:val="24"/>
                <w:szCs w:val="20"/>
                <w:u w:val="none"/>
                <w:lang w:val="en-US" w:eastAsia="zh-CN" w:bidi="ar"/>
              </w:rPr>
            </w:pPr>
            <w:r>
              <w:rPr>
                <w:rFonts w:hint="eastAsia" w:ascii="方正小标宋_GBK" w:hAnsi="方正小标宋_GBK" w:eastAsia="方正小标宋_GBK" w:cs="方正小标宋_GBK"/>
                <w:color w:val="auto"/>
                <w:sz w:val="24"/>
                <w:szCs w:val="24"/>
                <w:lang w:eastAsia="zh-CN"/>
              </w:rPr>
              <w:t>项目申请类型</w:t>
            </w:r>
          </w:p>
        </w:tc>
        <w:tc>
          <w:tcPr>
            <w:tcW w:w="2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both"/>
              <w:textAlignment w:val="auto"/>
              <w:rPr>
                <w:rFonts w:hint="default" w:ascii="方正小标宋_GBK" w:hAnsi="方正小标宋_GBK" w:eastAsia="方正小标宋_GBK" w:cs="方正小标宋_GBK"/>
                <w:color w:val="auto"/>
                <w:sz w:val="24"/>
                <w:szCs w:val="20"/>
                <w:lang w:val="en-US" w:eastAsia="zh-CN"/>
              </w:rPr>
            </w:pPr>
          </w:p>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sz w:val="24"/>
                <w:szCs w:val="20"/>
                <w:lang w:val="en-US" w:eastAsia="zh-CN"/>
              </w:rPr>
            </w:pPr>
            <w:r>
              <w:rPr>
                <w:rFonts w:hint="eastAsia" w:ascii="方正小标宋_GBK" w:hAnsi="方正小标宋_GBK" w:eastAsia="方正小标宋_GBK" w:cs="方正小标宋_GBK"/>
                <w:color w:val="auto"/>
                <w:sz w:val="24"/>
                <w:szCs w:val="24"/>
                <w:lang w:val="en-US" w:eastAsia="zh-CN"/>
              </w:rPr>
              <w:t>申报单位</w:t>
            </w:r>
          </w:p>
          <w:p>
            <w:pPr>
              <w:pStyle w:val="12"/>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color w:val="auto"/>
                <w:sz w:val="24"/>
                <w:szCs w:val="24"/>
                <w:lang w:val="en-US" w:eastAsia="zh-CN"/>
              </w:rPr>
            </w:pPr>
          </w:p>
        </w:tc>
        <w:tc>
          <w:tcPr>
            <w:tcW w:w="3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i w:val="0"/>
                <w:color w:val="auto"/>
                <w:kern w:val="0"/>
                <w:sz w:val="24"/>
                <w:szCs w:val="20"/>
                <w:u w:val="none"/>
                <w:lang w:val="en-US" w:eastAsia="zh-CN" w:bidi="ar"/>
              </w:rPr>
            </w:pPr>
            <w:r>
              <w:rPr>
                <w:rFonts w:hint="eastAsia" w:ascii="方正小标宋_GBK" w:hAnsi="方正小标宋_GBK" w:eastAsia="方正小标宋_GBK" w:cs="方正小标宋_GBK"/>
                <w:color w:val="auto"/>
                <w:sz w:val="24"/>
                <w:szCs w:val="24"/>
                <w:lang w:val="en-US" w:eastAsia="zh-CN"/>
              </w:rPr>
              <w:t>统一社会信用代码</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i w:val="0"/>
                <w:color w:val="auto"/>
                <w:kern w:val="0"/>
                <w:sz w:val="24"/>
                <w:szCs w:val="20"/>
                <w:u w:val="none"/>
                <w:lang w:val="en-US" w:eastAsia="zh-CN" w:bidi="ar"/>
              </w:rPr>
            </w:pPr>
            <w:r>
              <w:rPr>
                <w:rFonts w:hint="eastAsia" w:ascii="方正小标宋_GBK" w:hAnsi="方正小标宋_GBK" w:eastAsia="方正小标宋_GBK" w:cs="方正小标宋_GBK"/>
                <w:i w:val="0"/>
                <w:color w:val="auto"/>
                <w:kern w:val="0"/>
                <w:sz w:val="24"/>
                <w:szCs w:val="24"/>
                <w:u w:val="none"/>
                <w:lang w:val="en-US" w:eastAsia="zh-CN" w:bidi="ar"/>
              </w:rPr>
              <w:t>联系人</w:t>
            </w: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i w:val="0"/>
                <w:color w:val="auto"/>
                <w:kern w:val="0"/>
                <w:sz w:val="24"/>
                <w:szCs w:val="20"/>
                <w:u w:val="none"/>
                <w:lang w:val="en-US" w:eastAsia="zh-CN" w:bidi="ar"/>
              </w:rPr>
            </w:pPr>
            <w:r>
              <w:rPr>
                <w:rFonts w:hint="eastAsia" w:ascii="方正小标宋_GBK" w:hAnsi="方正小标宋_GBK" w:eastAsia="方正小标宋_GBK" w:cs="方正小标宋_GBK"/>
                <w:i w:val="0"/>
                <w:color w:val="auto"/>
                <w:kern w:val="0"/>
                <w:sz w:val="24"/>
                <w:szCs w:val="24"/>
                <w:u w:val="none"/>
                <w:lang w:val="en-US" w:eastAsia="zh-CN" w:bidi="ar"/>
              </w:rPr>
              <w:t>手机</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方正小标宋_GBK" w:hAnsi="方正小标宋_GBK" w:eastAsia="方正小标宋_GBK" w:cs="方正小标宋_GBK"/>
                <w:i w:val="0"/>
                <w:color w:val="auto"/>
                <w:kern w:val="0"/>
                <w:sz w:val="24"/>
                <w:szCs w:val="20"/>
                <w:u w:val="none"/>
                <w:lang w:val="en-US" w:eastAsia="zh-CN" w:bidi="ar"/>
              </w:rPr>
            </w:pPr>
            <w:r>
              <w:rPr>
                <w:rFonts w:hint="eastAsia" w:ascii="方正小标宋_GBK" w:hAnsi="方正小标宋_GBK" w:eastAsia="方正小标宋_GBK" w:cs="方正小标宋_GBK"/>
                <w:i w:val="0"/>
                <w:color w:val="auto"/>
                <w:kern w:val="0"/>
                <w:sz w:val="24"/>
                <w:szCs w:val="24"/>
                <w:u w:val="none"/>
                <w:lang w:val="en-US" w:eastAsia="zh-CN" w:bidi="ar"/>
              </w:rPr>
              <w:t>区县推荐意见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3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3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3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3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3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3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1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i w:val="0"/>
                <w:color w:val="auto"/>
                <w:kern w:val="0"/>
                <w:sz w:val="40"/>
                <w:szCs w:val="40"/>
                <w:u w:val="none"/>
                <w:lang w:val="en-US" w:eastAsia="zh-CN" w:bidi="ar"/>
              </w:rPr>
            </w:pPr>
          </w:p>
        </w:tc>
      </w:tr>
    </w:tbl>
    <w:p>
      <w:pPr>
        <w:pStyle w:val="12"/>
        <w:keepNext w:val="0"/>
        <w:keepLines w:val="0"/>
        <w:pageBreakBefore w:val="0"/>
        <w:kinsoku/>
        <w:wordWrap/>
        <w:overflowPunct/>
        <w:topLinePunct w:val="0"/>
        <w:bidi w:val="0"/>
        <w:adjustRightInd/>
        <w:snapToGrid/>
        <w:spacing w:line="560" w:lineRule="exact"/>
        <w:ind w:left="0" w:leftChars="0" w:firstLine="0" w:firstLineChars="0"/>
        <w:textAlignment w:val="auto"/>
        <w:rPr>
          <w:rFonts w:hint="eastAsia" w:ascii="楷体_GB2312" w:hAnsi="楷体_GB2312" w:eastAsia="楷体_GB2312" w:cs="楷体_GB2312"/>
          <w:b/>
          <w:bCs/>
          <w:color w:val="auto"/>
          <w:kern w:val="2"/>
          <w:sz w:val="32"/>
          <w:szCs w:val="32"/>
          <w:highlight w:val="none"/>
          <w:lang w:val="en-US" w:eastAsia="zh-CN" w:bidi="ar-SA"/>
        </w:rPr>
        <w:sectPr>
          <w:footerReference r:id="rId5" w:type="default"/>
          <w:pgSz w:w="16838" w:h="11906" w:orient="landscape"/>
          <w:pgMar w:top="1599" w:right="1440" w:bottom="1803" w:left="1440" w:header="851" w:footer="992" w:gutter="0"/>
          <w:pgNumType w:fmt="decimal"/>
          <w:cols w:space="0" w:num="1"/>
          <w:rtlGutter w:val="0"/>
          <w:docGrid w:type="lines" w:linePitch="314" w:charSpace="0"/>
        </w:sectPr>
      </w:pPr>
    </w:p>
    <w:p>
      <w:pPr>
        <w:keepNext w:val="0"/>
        <w:keepLines w:val="0"/>
        <w:pageBreakBefore w:val="0"/>
        <w:kinsoku/>
        <w:wordWrap/>
        <w:overflowPunct/>
        <w:topLinePunct w:val="0"/>
        <w:bidi w:val="0"/>
        <w:adjustRightInd/>
        <w:snapToGrid/>
        <w:spacing w:line="560" w:lineRule="exact"/>
        <w:jc w:val="center"/>
        <w:textAlignment w:val="auto"/>
        <w:rPr>
          <w:rFonts w:hint="eastAsia" w:ascii="Times-Roman" w:hAnsi="Times-Roman" w:eastAsia="方正小标宋_GBK" w:cs="Times-Roman"/>
          <w:color w:val="auto"/>
          <w:sz w:val="44"/>
          <w:szCs w:val="44"/>
          <w:lang w:eastAsia="zh-CN"/>
        </w:rPr>
      </w:pPr>
      <w:bookmarkStart w:id="161" w:name="_Toc871580203_WPSOffice_Level1"/>
      <w:bookmarkStart w:id="162" w:name="_Toc13785234_WPSOffice_Level1"/>
      <w:bookmarkStart w:id="163" w:name="_Toc1122455666_WPSOffice_Level1"/>
    </w:p>
    <w:p>
      <w:pPr>
        <w:keepNext w:val="0"/>
        <w:keepLines w:val="0"/>
        <w:pageBreakBefore w:val="0"/>
        <w:kinsoku/>
        <w:wordWrap/>
        <w:overflowPunct/>
        <w:topLinePunct w:val="0"/>
        <w:bidi w:val="0"/>
        <w:adjustRightInd/>
        <w:snapToGrid/>
        <w:spacing w:line="560" w:lineRule="exact"/>
        <w:jc w:val="center"/>
        <w:textAlignment w:val="auto"/>
        <w:outlineLvl w:val="0"/>
        <w:rPr>
          <w:rFonts w:hint="eastAsia" w:ascii="方正黑体_GBK" w:hAnsi="方正黑体_GBK" w:eastAsia="方正黑体_GBK" w:cs="方正黑体_GBK"/>
          <w:color w:val="auto"/>
          <w:sz w:val="32"/>
          <w:szCs w:val="32"/>
        </w:rPr>
      </w:pPr>
      <w:bookmarkStart w:id="164" w:name="_Toc414050053"/>
      <w:bookmarkStart w:id="165" w:name="_Toc1998898814"/>
      <w:r>
        <w:rPr>
          <w:rFonts w:hint="eastAsia" w:ascii="方正黑体_GBK" w:hAnsi="方正黑体_GBK" w:eastAsia="方正黑体_GBK" w:cs="方正黑体_GBK"/>
          <w:color w:val="auto"/>
          <w:sz w:val="32"/>
          <w:szCs w:val="32"/>
          <w:lang w:eastAsia="zh-CN"/>
        </w:rPr>
        <w:t>二十、杭州</w:t>
      </w:r>
      <w:r>
        <w:rPr>
          <w:rFonts w:hint="eastAsia" w:ascii="方正黑体_GBK" w:hAnsi="方正黑体_GBK" w:eastAsia="方正黑体_GBK" w:cs="方正黑体_GBK"/>
          <w:color w:val="auto"/>
          <w:sz w:val="32"/>
          <w:szCs w:val="32"/>
        </w:rPr>
        <w:t>市知识产权</w:t>
      </w:r>
      <w:r>
        <w:rPr>
          <w:rFonts w:hint="eastAsia" w:ascii="方正黑体_GBK" w:hAnsi="方正黑体_GBK" w:eastAsia="方正黑体_GBK" w:cs="方正黑体_GBK"/>
          <w:color w:val="auto"/>
          <w:sz w:val="32"/>
          <w:szCs w:val="32"/>
          <w:lang w:eastAsia="zh-CN"/>
        </w:rPr>
        <w:t>项目</w:t>
      </w:r>
      <w:r>
        <w:rPr>
          <w:rFonts w:hint="eastAsia" w:ascii="方正黑体_GBK" w:hAnsi="方正黑体_GBK" w:eastAsia="方正黑体_GBK" w:cs="方正黑体_GBK"/>
          <w:color w:val="auto"/>
          <w:sz w:val="32"/>
          <w:szCs w:val="32"/>
        </w:rPr>
        <w:t>申请表</w:t>
      </w:r>
      <w:bookmarkEnd w:id="161"/>
      <w:bookmarkEnd w:id="162"/>
      <w:bookmarkEnd w:id="163"/>
      <w:bookmarkEnd w:id="164"/>
      <w:bookmarkEnd w:id="165"/>
    </w:p>
    <w:p>
      <w:pPr>
        <w:keepNext w:val="0"/>
        <w:keepLines w:val="0"/>
        <w:pageBreakBefore w:val="0"/>
        <w:kinsoku/>
        <w:wordWrap/>
        <w:overflowPunct/>
        <w:topLinePunct w:val="0"/>
        <w:bidi w:val="0"/>
        <w:adjustRightInd/>
        <w:snapToGrid/>
        <w:spacing w:line="560" w:lineRule="exact"/>
        <w:jc w:val="center"/>
        <w:textAlignment w:val="auto"/>
        <w:rPr>
          <w:rFonts w:hint="default" w:ascii="Times-Roman" w:hAnsi="Times-Roman" w:eastAsia="方正小标宋_GBK" w:cs="Times-Roman"/>
          <w:color w:val="auto"/>
          <w:sz w:val="44"/>
          <w:szCs w:val="44"/>
        </w:rPr>
      </w:pPr>
    </w:p>
    <w:tbl>
      <w:tblPr>
        <w:tblStyle w:val="8"/>
        <w:tblW w:w="8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1977"/>
        <w:gridCol w:w="1943"/>
        <w:gridCol w:w="3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34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Times-Roman" w:hAnsi="Times-Roman" w:eastAsia="仿宋" w:cs="Times-Roman"/>
                <w:b/>
                <w:bCs/>
                <w:color w:val="auto"/>
                <w:sz w:val="28"/>
                <w:szCs w:val="28"/>
              </w:rPr>
            </w:pPr>
            <w:r>
              <w:rPr>
                <w:rFonts w:hint="default" w:ascii="Times-Roman" w:hAnsi="Times-Roman" w:eastAsia="仿宋" w:cs="Times-Roman"/>
                <w:b/>
                <w:bCs/>
                <w:color w:val="auto"/>
                <w:sz w:val="28"/>
                <w:szCs w:val="28"/>
              </w:rPr>
              <w:t>申请单位名称（盖章）</w:t>
            </w:r>
          </w:p>
        </w:tc>
        <w:tc>
          <w:tcPr>
            <w:tcW w:w="528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default" w:ascii="Times-Roman" w:hAnsi="Times-Roman" w:eastAsia="仿宋" w:cs="Times-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4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Times-Roman" w:hAnsi="Times-Roman" w:eastAsia="仿宋" w:cs="Times-Roman"/>
                <w:color w:val="auto"/>
                <w:sz w:val="28"/>
                <w:szCs w:val="28"/>
                <w:lang w:eastAsia="zh-CN"/>
              </w:rPr>
            </w:pPr>
            <w:r>
              <w:rPr>
                <w:rFonts w:hint="eastAsia" w:ascii="Times-Roman" w:hAnsi="Times-Roman" w:eastAsia="仿宋" w:cs="Times-Roman"/>
                <w:color w:val="auto"/>
                <w:sz w:val="28"/>
                <w:szCs w:val="28"/>
                <w:lang w:eastAsia="zh-CN"/>
              </w:rPr>
              <w:t>统一社会信用代码</w:t>
            </w:r>
          </w:p>
        </w:tc>
        <w:tc>
          <w:tcPr>
            <w:tcW w:w="528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default" w:ascii="Times-Roman" w:hAnsi="Times-Roman" w:eastAsia="仿宋" w:cs="Times-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4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Times-Roman" w:hAnsi="Times-Roman" w:eastAsia="仿宋" w:cs="Times-Roman"/>
                <w:color w:val="auto"/>
                <w:sz w:val="28"/>
                <w:szCs w:val="28"/>
              </w:rPr>
            </w:pPr>
            <w:r>
              <w:rPr>
                <w:rFonts w:hint="default" w:ascii="Times-Roman" w:hAnsi="Times-Roman" w:eastAsia="仿宋" w:cs="Times-Roman"/>
                <w:color w:val="auto"/>
                <w:sz w:val="28"/>
                <w:szCs w:val="28"/>
              </w:rPr>
              <w:t>开户银行</w:t>
            </w:r>
          </w:p>
        </w:tc>
        <w:tc>
          <w:tcPr>
            <w:tcW w:w="528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default" w:ascii="Times-Roman" w:hAnsi="Times-Roman" w:eastAsia="仿宋" w:cs="Times-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4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Times-Roman" w:hAnsi="Times-Roman" w:eastAsia="仿宋" w:cs="Times-Roman"/>
                <w:color w:val="auto"/>
                <w:sz w:val="28"/>
                <w:szCs w:val="28"/>
              </w:rPr>
            </w:pPr>
            <w:r>
              <w:rPr>
                <w:rFonts w:hint="default" w:ascii="Times-Roman" w:hAnsi="Times-Roman" w:eastAsia="仿宋" w:cs="Times-Roman"/>
                <w:color w:val="auto"/>
                <w:sz w:val="28"/>
                <w:szCs w:val="28"/>
              </w:rPr>
              <w:t>银行账号</w:t>
            </w:r>
          </w:p>
        </w:tc>
        <w:tc>
          <w:tcPr>
            <w:tcW w:w="528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default" w:ascii="Times-Roman" w:hAnsi="Times-Roman" w:eastAsia="仿宋" w:cs="Times-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4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Times-Roman" w:hAnsi="Times-Roman" w:eastAsia="仿宋" w:cs="Times-Roman"/>
                <w:color w:val="auto"/>
                <w:sz w:val="28"/>
                <w:szCs w:val="28"/>
              </w:rPr>
            </w:pPr>
            <w:r>
              <w:rPr>
                <w:rFonts w:hint="default" w:ascii="Times-Roman" w:hAnsi="Times-Roman" w:eastAsia="仿宋" w:cs="Times-Roman"/>
                <w:color w:val="auto"/>
                <w:sz w:val="28"/>
                <w:szCs w:val="28"/>
              </w:rPr>
              <w:t>通信地址</w:t>
            </w:r>
          </w:p>
        </w:tc>
        <w:tc>
          <w:tcPr>
            <w:tcW w:w="528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default" w:ascii="Times-Roman" w:hAnsi="Times-Roman" w:eastAsia="仿宋" w:cs="Times-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41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Times-Roman" w:hAnsi="Times-Roman" w:eastAsia="仿宋" w:cs="Times-Roman"/>
                <w:color w:val="auto"/>
                <w:sz w:val="28"/>
                <w:szCs w:val="28"/>
                <w:lang w:eastAsia="zh-CN"/>
              </w:rPr>
            </w:pPr>
            <w:r>
              <w:rPr>
                <w:rFonts w:hint="eastAsia" w:ascii="Times-Roman" w:hAnsi="Times-Roman" w:eastAsia="仿宋" w:cs="Times-Roman"/>
                <w:color w:val="auto"/>
                <w:sz w:val="28"/>
                <w:szCs w:val="28"/>
                <w:lang w:eastAsia="zh-CN"/>
              </w:rPr>
              <w:t>所属区县</w:t>
            </w:r>
          </w:p>
        </w:tc>
        <w:tc>
          <w:tcPr>
            <w:tcW w:w="528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default" w:ascii="Times-Roman" w:hAnsi="Times-Roman" w:eastAsia="仿宋" w:cs="Times-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Times-Roman" w:hAnsi="Times-Roman" w:eastAsia="仿宋" w:cs="Times-Roman"/>
                <w:color w:val="auto"/>
                <w:sz w:val="28"/>
                <w:szCs w:val="28"/>
              </w:rPr>
            </w:pPr>
            <w:r>
              <w:rPr>
                <w:rFonts w:hint="default" w:ascii="Times-Roman" w:hAnsi="Times-Roman" w:eastAsia="仿宋" w:cs="Times-Roman"/>
                <w:color w:val="auto"/>
                <w:sz w:val="28"/>
                <w:szCs w:val="28"/>
              </w:rPr>
              <w:t>联系人</w:t>
            </w:r>
          </w:p>
        </w:tc>
        <w:tc>
          <w:tcPr>
            <w:tcW w:w="19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default" w:ascii="Times-Roman" w:hAnsi="Times-Roman" w:eastAsia="仿宋" w:cs="Times-Roman"/>
                <w:color w:val="auto"/>
                <w:sz w:val="28"/>
                <w:szCs w:val="28"/>
              </w:rPr>
            </w:pPr>
          </w:p>
        </w:tc>
        <w:tc>
          <w:tcPr>
            <w:tcW w:w="19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Times-Roman" w:hAnsi="Times-Roman" w:eastAsia="仿宋" w:cs="Times-Roman"/>
                <w:color w:val="auto"/>
                <w:sz w:val="28"/>
                <w:szCs w:val="28"/>
                <w:lang w:eastAsia="zh-CN"/>
              </w:rPr>
            </w:pPr>
            <w:r>
              <w:rPr>
                <w:rFonts w:hint="default" w:ascii="Times-Roman" w:hAnsi="Times-Roman" w:eastAsia="仿宋" w:cs="Times-Roman"/>
                <w:color w:val="auto"/>
                <w:sz w:val="28"/>
                <w:szCs w:val="28"/>
              </w:rPr>
              <w:t>手机</w:t>
            </w:r>
            <w:r>
              <w:rPr>
                <w:rFonts w:hint="eastAsia" w:ascii="Times-Roman" w:hAnsi="Times-Roman" w:eastAsia="仿宋" w:cs="Times-Roman"/>
                <w:color w:val="auto"/>
                <w:sz w:val="28"/>
                <w:szCs w:val="28"/>
                <w:lang w:eastAsia="zh-CN"/>
              </w:rPr>
              <w:t>号</w:t>
            </w:r>
          </w:p>
        </w:tc>
        <w:tc>
          <w:tcPr>
            <w:tcW w:w="33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default" w:ascii="Times-Roman" w:hAnsi="Times-Roman" w:eastAsia="仿宋" w:cs="Times-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Times-Roman" w:hAnsi="Times-Roman" w:eastAsia="仿宋" w:cs="Times-Roman"/>
                <w:color w:val="auto"/>
                <w:sz w:val="28"/>
                <w:szCs w:val="28"/>
                <w:lang w:eastAsia="zh-CN"/>
              </w:rPr>
            </w:pPr>
            <w:r>
              <w:rPr>
                <w:rFonts w:hint="eastAsia" w:ascii="Times-Roman" w:hAnsi="Times-Roman" w:eastAsia="仿宋" w:cs="Times-Roman"/>
                <w:color w:val="auto"/>
                <w:sz w:val="28"/>
                <w:szCs w:val="28"/>
                <w:lang w:eastAsia="zh-CN"/>
              </w:rPr>
              <w:t>项目申请类别</w:t>
            </w:r>
          </w:p>
        </w:tc>
        <w:tc>
          <w:tcPr>
            <w:tcW w:w="725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numPr>
                <w:ilvl w:val="0"/>
                <w:numId w:val="0"/>
              </w:numPr>
              <w:suppressLineNumbers w:val="0"/>
              <w:kinsoku/>
              <w:wordWrap/>
              <w:overflowPunct/>
              <w:topLinePunct w:val="0"/>
              <w:bidi w:val="0"/>
              <w:adjustRightInd/>
              <w:snapToGrid/>
              <w:spacing w:before="0" w:beforeAutospacing="0" w:after="0" w:afterAutospacing="0" w:line="560" w:lineRule="exact"/>
              <w:ind w:left="0" w:right="0" w:firstLine="560" w:firstLineChars="200"/>
              <w:textAlignment w:val="auto"/>
              <w:rPr>
                <w:rFonts w:hint="eastAsia" w:ascii="Times-Roman" w:hAnsi="Times-Roman" w:eastAsia="宋体" w:cs="Times-Roman"/>
                <w:color w:val="auto"/>
                <w:sz w:val="28"/>
                <w:szCs w:val="28"/>
                <w:lang w:eastAsia="zh-CN"/>
              </w:rPr>
            </w:pPr>
            <w:r>
              <w:rPr>
                <w:rFonts w:hint="eastAsia" w:ascii="Times-Roman" w:hAnsi="Times-Roman" w:eastAsia="仿宋" w:cs="Times-Roman"/>
                <w:color w:val="auto"/>
                <w:sz w:val="28"/>
                <w:szCs w:val="28"/>
                <w:lang w:eastAsia="zh-CN"/>
              </w:rPr>
              <w:t>从《通知》“</w:t>
            </w:r>
            <w:r>
              <w:rPr>
                <w:rFonts w:hint="eastAsia" w:ascii="Times-Roman" w:hAnsi="Times-Roman" w:eastAsia="仿宋" w:cs="Times-Roman"/>
                <w:color w:val="auto"/>
                <w:sz w:val="28"/>
                <w:szCs w:val="28"/>
                <w:lang w:val="en-US" w:eastAsia="zh-CN"/>
              </w:rPr>
              <w:t>申报项目类别</w:t>
            </w:r>
            <w:r>
              <w:rPr>
                <w:rFonts w:hint="eastAsia" w:ascii="Times-Roman" w:hAnsi="Times-Roman" w:eastAsia="仿宋" w:cs="Times-Roman"/>
                <w:color w:val="auto"/>
                <w:sz w:val="28"/>
                <w:szCs w:val="28"/>
                <w:lang w:eastAsia="zh-CN"/>
              </w:rPr>
              <w:t>”中选择一项填写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3" w:hRule="atLeast"/>
          <w:jc w:val="center"/>
        </w:trPr>
        <w:tc>
          <w:tcPr>
            <w:tcW w:w="14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Times-Roman" w:hAnsi="Times-Roman" w:cs="Times-Roman"/>
                <w:color w:val="auto"/>
                <w:kern w:val="0"/>
                <w:sz w:val="28"/>
                <w:szCs w:val="28"/>
              </w:rPr>
            </w:pPr>
          </w:p>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Times-Roman" w:hAnsi="Times-Roman" w:cs="Times-Roman"/>
                <w:color w:val="auto"/>
                <w:kern w:val="0"/>
                <w:sz w:val="28"/>
                <w:szCs w:val="28"/>
              </w:rPr>
            </w:pPr>
          </w:p>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Times-Roman" w:hAnsi="Times-Roman" w:cs="Times-Roman"/>
                <w:color w:val="auto"/>
                <w:kern w:val="0"/>
                <w:sz w:val="28"/>
                <w:szCs w:val="28"/>
              </w:rPr>
            </w:pPr>
          </w:p>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申请承诺</w:t>
            </w:r>
          </w:p>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Times-Roman" w:hAnsi="Times-Roman" w:cs="Times-Roman"/>
                <w:color w:val="auto"/>
                <w:kern w:val="0"/>
                <w:sz w:val="28"/>
                <w:szCs w:val="28"/>
              </w:rPr>
            </w:pPr>
          </w:p>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jc w:val="center"/>
              <w:textAlignment w:val="auto"/>
              <w:rPr>
                <w:rFonts w:hint="default" w:ascii="Times-Roman" w:hAnsi="Times-Roman" w:cs="Times-Roman"/>
                <w:color w:val="auto"/>
                <w:kern w:val="0"/>
                <w:sz w:val="28"/>
                <w:szCs w:val="28"/>
              </w:rPr>
            </w:pPr>
          </w:p>
          <w:p>
            <w:pPr>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firstLine="640"/>
              <w:jc w:val="left"/>
              <w:textAlignment w:val="auto"/>
              <w:rPr>
                <w:rFonts w:hint="default" w:ascii="Times-Roman" w:hAnsi="Times-Roman" w:cs="Times-Roman"/>
                <w:color w:val="auto"/>
                <w:kern w:val="0"/>
                <w:sz w:val="28"/>
                <w:szCs w:val="28"/>
              </w:rPr>
            </w:pPr>
          </w:p>
          <w:p>
            <w:pPr>
              <w:keepNext w:val="0"/>
              <w:keepLines w:val="0"/>
              <w:pageBreakBefore w:val="0"/>
              <w:suppressLineNumbers w:val="0"/>
              <w:kinsoku/>
              <w:wordWrap/>
              <w:overflowPunct/>
              <w:topLinePunct w:val="0"/>
              <w:bidi w:val="0"/>
              <w:adjustRightInd/>
              <w:snapToGrid/>
              <w:spacing w:before="0" w:beforeAutospacing="0" w:after="0" w:afterAutospacing="0" w:line="560" w:lineRule="exact"/>
              <w:ind w:left="0" w:right="0"/>
              <w:textAlignment w:val="auto"/>
              <w:rPr>
                <w:rFonts w:hint="default" w:ascii="Times-Roman" w:hAnsi="Times-Roman" w:eastAsia="仿宋" w:cs="Times-Roman"/>
                <w:color w:val="auto"/>
                <w:sz w:val="28"/>
                <w:szCs w:val="28"/>
              </w:rPr>
            </w:pPr>
          </w:p>
        </w:tc>
        <w:tc>
          <w:tcPr>
            <w:tcW w:w="7258"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我单位郑重承诺：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1.已充分了解</w:t>
            </w:r>
            <w:r>
              <w:rPr>
                <w:rFonts w:hint="eastAsia" w:ascii="仿宋_GB2312" w:hAnsi="仿宋_GB2312" w:eastAsia="仿宋_GB2312" w:cs="仿宋_GB2312"/>
                <w:color w:val="auto"/>
                <w:sz w:val="28"/>
                <w:szCs w:val="28"/>
                <w:lang w:eastAsia="zh-CN"/>
              </w:rPr>
              <w:t>杭州</w:t>
            </w:r>
            <w:r>
              <w:rPr>
                <w:rFonts w:hint="eastAsia" w:ascii="仿宋_GB2312" w:hAnsi="仿宋_GB2312" w:eastAsia="仿宋_GB2312" w:cs="仿宋_GB2312"/>
                <w:color w:val="auto"/>
                <w:sz w:val="28"/>
                <w:szCs w:val="28"/>
              </w:rPr>
              <w:t>市知识产权</w:t>
            </w:r>
            <w:r>
              <w:rPr>
                <w:rFonts w:hint="eastAsia" w:ascii="仿宋_GB2312" w:hAnsi="仿宋_GB2312" w:eastAsia="仿宋_GB2312" w:cs="仿宋_GB2312"/>
                <w:color w:val="auto"/>
                <w:sz w:val="28"/>
                <w:szCs w:val="28"/>
                <w:lang w:eastAsia="zh-CN"/>
              </w:rPr>
              <w:t>项目</w:t>
            </w:r>
            <w:r>
              <w:rPr>
                <w:rFonts w:hint="eastAsia" w:ascii="仿宋_GB2312" w:hAnsi="仿宋_GB2312" w:eastAsia="仿宋_GB2312" w:cs="仿宋_GB2312"/>
                <w:color w:val="auto"/>
                <w:sz w:val="28"/>
                <w:szCs w:val="28"/>
              </w:rPr>
              <w:t>的申请条件、程序和纪律，并严格遵守；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2.所提交申请材料真实性、合规性、可行性、完整性，愿意承担相应责任；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56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3.申请到“</w:t>
            </w:r>
            <w:r>
              <w:rPr>
                <w:rFonts w:hint="eastAsia" w:ascii="仿宋_GB2312" w:hAnsi="仿宋_GB2312" w:eastAsia="仿宋_GB2312" w:cs="仿宋_GB2312"/>
                <w:color w:val="auto"/>
                <w:sz w:val="28"/>
                <w:szCs w:val="28"/>
                <w:lang w:eastAsia="zh-CN"/>
              </w:rPr>
              <w:t>杭州</w:t>
            </w:r>
            <w:r>
              <w:rPr>
                <w:rFonts w:hint="eastAsia" w:ascii="仿宋_GB2312" w:hAnsi="仿宋_GB2312" w:eastAsia="仿宋_GB2312" w:cs="仿宋_GB2312"/>
                <w:color w:val="auto"/>
                <w:sz w:val="28"/>
                <w:szCs w:val="28"/>
              </w:rPr>
              <w:t>市知识产权专项资金”后，保证将上述资金用于知识产权</w:t>
            </w:r>
            <w:r>
              <w:rPr>
                <w:rFonts w:hint="eastAsia" w:ascii="仿宋_GB2312" w:hAnsi="仿宋_GB2312" w:eastAsia="仿宋_GB2312" w:cs="仿宋_GB2312"/>
                <w:color w:val="auto"/>
                <w:sz w:val="28"/>
                <w:szCs w:val="28"/>
                <w:lang w:eastAsia="zh-CN"/>
              </w:rPr>
              <w:t>相关</w:t>
            </w:r>
            <w:r>
              <w:rPr>
                <w:rFonts w:hint="eastAsia" w:ascii="仿宋_GB2312" w:hAnsi="仿宋_GB2312" w:eastAsia="仿宋_GB2312" w:cs="仿宋_GB2312"/>
                <w:color w:val="auto"/>
                <w:sz w:val="28"/>
                <w:szCs w:val="28"/>
              </w:rPr>
              <w:t>工作。</w:t>
            </w:r>
          </w:p>
          <w:p>
            <w:pPr>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firstLine="2800" w:firstLineChars="1000"/>
              <w:jc w:val="both"/>
              <w:textAlignment w:val="auto"/>
              <w:rPr>
                <w:rFonts w:hint="eastAsia" w:ascii="仿宋_GB2312" w:hAnsi="仿宋_GB2312" w:eastAsia="仿宋_GB2312" w:cs="仿宋_GB2312"/>
                <w:color w:val="auto"/>
                <w:kern w:val="0"/>
                <w:sz w:val="28"/>
                <w:szCs w:val="28"/>
              </w:rPr>
            </w:pPr>
          </w:p>
          <w:p>
            <w:pPr>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firstLine="2800" w:firstLineChars="10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 xml:space="preserve">承诺人：    </w:t>
            </w:r>
          </w:p>
          <w:p>
            <w:pPr>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firstLine="5040" w:firstLineChars="1800"/>
              <w:jc w:val="both"/>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（盖章）</w:t>
            </w:r>
          </w:p>
          <w:p>
            <w:pPr>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right="0" w:firstLine="3365" w:firstLineChars="1202"/>
              <w:jc w:val="both"/>
              <w:textAlignment w:val="auto"/>
              <w:rPr>
                <w:rFonts w:hint="default" w:ascii="Times-Roman" w:hAnsi="Times-Roman" w:cs="Times-Roman"/>
                <w:color w:val="auto"/>
                <w:kern w:val="0"/>
                <w:sz w:val="28"/>
                <w:szCs w:val="28"/>
              </w:rPr>
            </w:pPr>
            <w:r>
              <w:rPr>
                <w:rFonts w:hint="eastAsia" w:ascii="仿宋_GB2312" w:hAnsi="仿宋_GB2312" w:eastAsia="仿宋_GB2312" w:cs="仿宋_GB2312"/>
                <w:color w:val="auto"/>
                <w:kern w:val="0"/>
                <w:sz w:val="28"/>
                <w:szCs w:val="28"/>
              </w:rPr>
              <w:t xml:space="preserve">         年   月   日</w:t>
            </w:r>
          </w:p>
        </w:tc>
      </w:tr>
    </w:tbl>
    <w:p>
      <w:pPr>
        <w:pStyle w:val="11"/>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default"/>
          <w:color w:val="auto"/>
          <w:lang w:val="en-US" w:eastAsia="zh-CN"/>
        </w:rPr>
      </w:pPr>
    </w:p>
    <w:sectPr>
      <w:pgSz w:w="11906" w:h="16838"/>
      <w:pgMar w:top="1440" w:right="1803" w:bottom="1440" w:left="1599" w:header="851" w:footer="992" w:gutter="0"/>
      <w:pgNumType w:fmt="decimal"/>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Arial Unicode MS">
    <w:altName w:val="DejaVu Sans"/>
    <w:panose1 w:val="020B0604020202020204"/>
    <w:charset w:val="00"/>
    <w:family w:val="swiss"/>
    <w:pitch w:val="default"/>
    <w:sig w:usb0="00000000" w:usb1="00000000"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Roman">
    <w:altName w:val="DejaVu Sans"/>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7E6A79"/>
    <w:multiLevelType w:val="singleLevel"/>
    <w:tmpl w:val="FE7E6A7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TrueTypeFonts/>
  <w:saveSubsetFonts/>
  <w:bordersDoNotSurroundHeader w:val="0"/>
  <w:bordersDoNotSurroundFooter w:val="0"/>
  <w:trackRevisions w:val="1"/>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3ZDhhMTNlYjdhYzYwN2ZlZjg0OTA4NGExOTcxNjAifQ=="/>
  </w:docVars>
  <w:rsids>
    <w:rsidRoot w:val="07C523EF"/>
    <w:rsid w:val="0046375D"/>
    <w:rsid w:val="00D9012D"/>
    <w:rsid w:val="00FB62F5"/>
    <w:rsid w:val="00FE758E"/>
    <w:rsid w:val="010E448A"/>
    <w:rsid w:val="024B1A98"/>
    <w:rsid w:val="030A0A72"/>
    <w:rsid w:val="036A1510"/>
    <w:rsid w:val="038A3960"/>
    <w:rsid w:val="038C76D9"/>
    <w:rsid w:val="03993BA4"/>
    <w:rsid w:val="03AA5DB1"/>
    <w:rsid w:val="04310280"/>
    <w:rsid w:val="043F474B"/>
    <w:rsid w:val="04877EA0"/>
    <w:rsid w:val="04892B3B"/>
    <w:rsid w:val="056A57F8"/>
    <w:rsid w:val="05EA4B8A"/>
    <w:rsid w:val="06085010"/>
    <w:rsid w:val="063858F6"/>
    <w:rsid w:val="06BC02D5"/>
    <w:rsid w:val="07481B68"/>
    <w:rsid w:val="07BDDA30"/>
    <w:rsid w:val="07C523EF"/>
    <w:rsid w:val="07DC0503"/>
    <w:rsid w:val="08B02EC4"/>
    <w:rsid w:val="08E43B13"/>
    <w:rsid w:val="09187C60"/>
    <w:rsid w:val="09B2776D"/>
    <w:rsid w:val="09F32379"/>
    <w:rsid w:val="09FE29B2"/>
    <w:rsid w:val="0A402FCB"/>
    <w:rsid w:val="0ABA5548"/>
    <w:rsid w:val="0AD7716B"/>
    <w:rsid w:val="0B1B7594"/>
    <w:rsid w:val="0C1C3197"/>
    <w:rsid w:val="0C6C00A7"/>
    <w:rsid w:val="0CDA7707"/>
    <w:rsid w:val="0D9D24E2"/>
    <w:rsid w:val="0E15651D"/>
    <w:rsid w:val="0E3D2E6B"/>
    <w:rsid w:val="0E5A03D3"/>
    <w:rsid w:val="0EC51CF1"/>
    <w:rsid w:val="0F024CF3"/>
    <w:rsid w:val="0F53554E"/>
    <w:rsid w:val="0F736C48"/>
    <w:rsid w:val="0F7D081D"/>
    <w:rsid w:val="0FBB6EA5"/>
    <w:rsid w:val="0FC33F6C"/>
    <w:rsid w:val="0FFF2992"/>
    <w:rsid w:val="106317C1"/>
    <w:rsid w:val="10E93D4E"/>
    <w:rsid w:val="113D59D7"/>
    <w:rsid w:val="126665F1"/>
    <w:rsid w:val="12843C71"/>
    <w:rsid w:val="12D746E8"/>
    <w:rsid w:val="13257202"/>
    <w:rsid w:val="136F38DE"/>
    <w:rsid w:val="13F56A76"/>
    <w:rsid w:val="14F450DE"/>
    <w:rsid w:val="151526D9"/>
    <w:rsid w:val="161C147A"/>
    <w:rsid w:val="16210154"/>
    <w:rsid w:val="162B2D81"/>
    <w:rsid w:val="162B49E7"/>
    <w:rsid w:val="16467BBB"/>
    <w:rsid w:val="16573B76"/>
    <w:rsid w:val="165D4F05"/>
    <w:rsid w:val="167472D2"/>
    <w:rsid w:val="16C17241"/>
    <w:rsid w:val="16CA259A"/>
    <w:rsid w:val="16CB00C0"/>
    <w:rsid w:val="1706734A"/>
    <w:rsid w:val="17465999"/>
    <w:rsid w:val="178766DD"/>
    <w:rsid w:val="17B943BD"/>
    <w:rsid w:val="17BE7C25"/>
    <w:rsid w:val="17C52D61"/>
    <w:rsid w:val="18365A0D"/>
    <w:rsid w:val="188B7B07"/>
    <w:rsid w:val="1986426C"/>
    <w:rsid w:val="19BB08C0"/>
    <w:rsid w:val="1B171B26"/>
    <w:rsid w:val="1B754A9E"/>
    <w:rsid w:val="1C387FA6"/>
    <w:rsid w:val="1C4526C3"/>
    <w:rsid w:val="1CC61A56"/>
    <w:rsid w:val="1D49179D"/>
    <w:rsid w:val="1D4D182F"/>
    <w:rsid w:val="1D4E37F9"/>
    <w:rsid w:val="1E77E44D"/>
    <w:rsid w:val="1F4464D7"/>
    <w:rsid w:val="1F4E7AE0"/>
    <w:rsid w:val="1F58576F"/>
    <w:rsid w:val="1F7A68B2"/>
    <w:rsid w:val="1FB2006F"/>
    <w:rsid w:val="1FB738D7"/>
    <w:rsid w:val="1FD2426D"/>
    <w:rsid w:val="1FDF1EAA"/>
    <w:rsid w:val="1FEF2B6E"/>
    <w:rsid w:val="1FFE8609"/>
    <w:rsid w:val="201605FE"/>
    <w:rsid w:val="20722C3B"/>
    <w:rsid w:val="209B4FA7"/>
    <w:rsid w:val="210448FA"/>
    <w:rsid w:val="212136FE"/>
    <w:rsid w:val="2173DF8F"/>
    <w:rsid w:val="21821CC3"/>
    <w:rsid w:val="22623FCE"/>
    <w:rsid w:val="22821F7B"/>
    <w:rsid w:val="22A55C69"/>
    <w:rsid w:val="22AD2D70"/>
    <w:rsid w:val="232F19D7"/>
    <w:rsid w:val="23DA1943"/>
    <w:rsid w:val="24194B61"/>
    <w:rsid w:val="248F097F"/>
    <w:rsid w:val="24926BD0"/>
    <w:rsid w:val="249C309C"/>
    <w:rsid w:val="24C4748D"/>
    <w:rsid w:val="24C85C3F"/>
    <w:rsid w:val="2533755C"/>
    <w:rsid w:val="254C061E"/>
    <w:rsid w:val="256C7EDA"/>
    <w:rsid w:val="258778A8"/>
    <w:rsid w:val="259721E1"/>
    <w:rsid w:val="25DD571A"/>
    <w:rsid w:val="25FD5DBC"/>
    <w:rsid w:val="26193AD5"/>
    <w:rsid w:val="26FD0CCF"/>
    <w:rsid w:val="272F01F7"/>
    <w:rsid w:val="27595274"/>
    <w:rsid w:val="27677991"/>
    <w:rsid w:val="277C6C38"/>
    <w:rsid w:val="27906EE8"/>
    <w:rsid w:val="27FF09A5"/>
    <w:rsid w:val="28173165"/>
    <w:rsid w:val="28175B0A"/>
    <w:rsid w:val="285A74F6"/>
    <w:rsid w:val="287F6F5C"/>
    <w:rsid w:val="28974405"/>
    <w:rsid w:val="28DD2198"/>
    <w:rsid w:val="2976210D"/>
    <w:rsid w:val="29CA2459"/>
    <w:rsid w:val="29F64FFC"/>
    <w:rsid w:val="29FF1379"/>
    <w:rsid w:val="2A2658E2"/>
    <w:rsid w:val="2A4D10C0"/>
    <w:rsid w:val="2ACF41CB"/>
    <w:rsid w:val="2AF07152"/>
    <w:rsid w:val="2AF53506"/>
    <w:rsid w:val="2B146082"/>
    <w:rsid w:val="2B1C0A93"/>
    <w:rsid w:val="2B3B53BD"/>
    <w:rsid w:val="2B7B3A0B"/>
    <w:rsid w:val="2B8C6FE8"/>
    <w:rsid w:val="2B944ACD"/>
    <w:rsid w:val="2BFF463C"/>
    <w:rsid w:val="2CAC3FD1"/>
    <w:rsid w:val="2CF717B7"/>
    <w:rsid w:val="2D0F7EC8"/>
    <w:rsid w:val="2D3B27B5"/>
    <w:rsid w:val="2D3B78F6"/>
    <w:rsid w:val="2D4542D1"/>
    <w:rsid w:val="2D4B534E"/>
    <w:rsid w:val="2D5269EE"/>
    <w:rsid w:val="2DA76D39"/>
    <w:rsid w:val="2DCA7CBE"/>
    <w:rsid w:val="2E1D349F"/>
    <w:rsid w:val="2E1F2D74"/>
    <w:rsid w:val="2E976DAE"/>
    <w:rsid w:val="2E9D013C"/>
    <w:rsid w:val="2EC65626"/>
    <w:rsid w:val="2F0023CA"/>
    <w:rsid w:val="2FBF8971"/>
    <w:rsid w:val="2FD45DE0"/>
    <w:rsid w:val="30303AAC"/>
    <w:rsid w:val="303643A5"/>
    <w:rsid w:val="30A43A04"/>
    <w:rsid w:val="30AE03DF"/>
    <w:rsid w:val="31102E48"/>
    <w:rsid w:val="313C59EB"/>
    <w:rsid w:val="317FECF4"/>
    <w:rsid w:val="31AB2B70"/>
    <w:rsid w:val="31FA30D9"/>
    <w:rsid w:val="32052280"/>
    <w:rsid w:val="3260395B"/>
    <w:rsid w:val="32B51EF8"/>
    <w:rsid w:val="32CE6B16"/>
    <w:rsid w:val="330469DC"/>
    <w:rsid w:val="33661445"/>
    <w:rsid w:val="33B40C5F"/>
    <w:rsid w:val="34951FE2"/>
    <w:rsid w:val="350607E9"/>
    <w:rsid w:val="355FA444"/>
    <w:rsid w:val="35694BFC"/>
    <w:rsid w:val="3599165E"/>
    <w:rsid w:val="36E41FE9"/>
    <w:rsid w:val="370E1BD7"/>
    <w:rsid w:val="37403D5B"/>
    <w:rsid w:val="374455F9"/>
    <w:rsid w:val="374675C3"/>
    <w:rsid w:val="376D0FF4"/>
    <w:rsid w:val="377C2FE5"/>
    <w:rsid w:val="37B5D362"/>
    <w:rsid w:val="37CD4C3E"/>
    <w:rsid w:val="385507AA"/>
    <w:rsid w:val="38710670"/>
    <w:rsid w:val="38CA0C4A"/>
    <w:rsid w:val="38D37E82"/>
    <w:rsid w:val="38FB262F"/>
    <w:rsid w:val="394E275F"/>
    <w:rsid w:val="39D00BC7"/>
    <w:rsid w:val="3A5169AB"/>
    <w:rsid w:val="3A5E4C24"/>
    <w:rsid w:val="3AA7481D"/>
    <w:rsid w:val="3B9A1C8B"/>
    <w:rsid w:val="3CE1686E"/>
    <w:rsid w:val="3D28457C"/>
    <w:rsid w:val="3D402D06"/>
    <w:rsid w:val="3E2919ED"/>
    <w:rsid w:val="3E38578C"/>
    <w:rsid w:val="3E5527E2"/>
    <w:rsid w:val="3E5A1BA6"/>
    <w:rsid w:val="3E7E7642"/>
    <w:rsid w:val="3EBFA619"/>
    <w:rsid w:val="3ED951C1"/>
    <w:rsid w:val="3F6B41DF"/>
    <w:rsid w:val="3FD634AE"/>
    <w:rsid w:val="3FFE705C"/>
    <w:rsid w:val="404B17A6"/>
    <w:rsid w:val="405A5E8D"/>
    <w:rsid w:val="407707ED"/>
    <w:rsid w:val="409F1AF2"/>
    <w:rsid w:val="40F7396F"/>
    <w:rsid w:val="4114428E"/>
    <w:rsid w:val="41614FF9"/>
    <w:rsid w:val="41BD0482"/>
    <w:rsid w:val="42154762"/>
    <w:rsid w:val="426923B8"/>
    <w:rsid w:val="42760961"/>
    <w:rsid w:val="42DC297D"/>
    <w:rsid w:val="43421586"/>
    <w:rsid w:val="436037BB"/>
    <w:rsid w:val="442C18EF"/>
    <w:rsid w:val="4561381A"/>
    <w:rsid w:val="45660E30"/>
    <w:rsid w:val="45FE6A8C"/>
    <w:rsid w:val="46003033"/>
    <w:rsid w:val="46132D66"/>
    <w:rsid w:val="472500BE"/>
    <w:rsid w:val="47350B59"/>
    <w:rsid w:val="475E6263"/>
    <w:rsid w:val="47B265AF"/>
    <w:rsid w:val="47E81FD1"/>
    <w:rsid w:val="48315726"/>
    <w:rsid w:val="484E05EF"/>
    <w:rsid w:val="489108BA"/>
    <w:rsid w:val="48A64365"/>
    <w:rsid w:val="48C93BB0"/>
    <w:rsid w:val="492F0537"/>
    <w:rsid w:val="499E328F"/>
    <w:rsid w:val="49A601FC"/>
    <w:rsid w:val="4A3B6D2F"/>
    <w:rsid w:val="4B9FFF4D"/>
    <w:rsid w:val="4BEE1847"/>
    <w:rsid w:val="4BF03B4A"/>
    <w:rsid w:val="4BFC429C"/>
    <w:rsid w:val="4CD64AED"/>
    <w:rsid w:val="4CDD70A9"/>
    <w:rsid w:val="4CE54D31"/>
    <w:rsid w:val="4CEFC251"/>
    <w:rsid w:val="4D1F46E6"/>
    <w:rsid w:val="4D2515D1"/>
    <w:rsid w:val="4D2DD810"/>
    <w:rsid w:val="4D6D36A4"/>
    <w:rsid w:val="4DC42B98"/>
    <w:rsid w:val="4DEA68CE"/>
    <w:rsid w:val="4DFE254E"/>
    <w:rsid w:val="4E1C29D4"/>
    <w:rsid w:val="4E2D698F"/>
    <w:rsid w:val="4E5E2FEC"/>
    <w:rsid w:val="4EB7A47B"/>
    <w:rsid w:val="4ED6B55C"/>
    <w:rsid w:val="4ED84B4D"/>
    <w:rsid w:val="4F764366"/>
    <w:rsid w:val="4F991D44"/>
    <w:rsid w:val="4F9A0054"/>
    <w:rsid w:val="4FA64C4B"/>
    <w:rsid w:val="4FF82FCD"/>
    <w:rsid w:val="4FFBD731"/>
    <w:rsid w:val="503E1327"/>
    <w:rsid w:val="505F26DF"/>
    <w:rsid w:val="50650662"/>
    <w:rsid w:val="50CA6C12"/>
    <w:rsid w:val="51220301"/>
    <w:rsid w:val="51E1640E"/>
    <w:rsid w:val="51EE6435"/>
    <w:rsid w:val="51F36142"/>
    <w:rsid w:val="52952D55"/>
    <w:rsid w:val="52E635B0"/>
    <w:rsid w:val="538232D9"/>
    <w:rsid w:val="539B0D9B"/>
    <w:rsid w:val="539F7492"/>
    <w:rsid w:val="540D34EB"/>
    <w:rsid w:val="540E2DBF"/>
    <w:rsid w:val="54420CBA"/>
    <w:rsid w:val="54C6369A"/>
    <w:rsid w:val="54D758A7"/>
    <w:rsid w:val="54FE4BE1"/>
    <w:rsid w:val="54FF3945"/>
    <w:rsid w:val="55164F58"/>
    <w:rsid w:val="55713114"/>
    <w:rsid w:val="55F66200"/>
    <w:rsid w:val="56020701"/>
    <w:rsid w:val="56336B0D"/>
    <w:rsid w:val="56C07EF2"/>
    <w:rsid w:val="56FB67E6"/>
    <w:rsid w:val="57032983"/>
    <w:rsid w:val="572A443E"/>
    <w:rsid w:val="5777445A"/>
    <w:rsid w:val="577E64AD"/>
    <w:rsid w:val="57AC2359"/>
    <w:rsid w:val="57FBCAAE"/>
    <w:rsid w:val="57FFD2A7"/>
    <w:rsid w:val="57FFEE01"/>
    <w:rsid w:val="584E1E05"/>
    <w:rsid w:val="58711B6E"/>
    <w:rsid w:val="590A624B"/>
    <w:rsid w:val="5B0A0784"/>
    <w:rsid w:val="5B6360E6"/>
    <w:rsid w:val="5B7E606C"/>
    <w:rsid w:val="5BFD91D5"/>
    <w:rsid w:val="5C0F3B78"/>
    <w:rsid w:val="5CAB1AF3"/>
    <w:rsid w:val="5CC20BEA"/>
    <w:rsid w:val="5DD83C04"/>
    <w:rsid w:val="5E2C77C8"/>
    <w:rsid w:val="5E3F3FAA"/>
    <w:rsid w:val="5EADE661"/>
    <w:rsid w:val="5EED252F"/>
    <w:rsid w:val="5EF903D0"/>
    <w:rsid w:val="5F1F00AC"/>
    <w:rsid w:val="5F1FA457"/>
    <w:rsid w:val="5F70315E"/>
    <w:rsid w:val="5F7C1524"/>
    <w:rsid w:val="5F8D1984"/>
    <w:rsid w:val="5F984EEC"/>
    <w:rsid w:val="5F9978D1"/>
    <w:rsid w:val="5FAF3B09"/>
    <w:rsid w:val="5FBA6BA5"/>
    <w:rsid w:val="5FBE442F"/>
    <w:rsid w:val="5FC609F2"/>
    <w:rsid w:val="5FDBB32B"/>
    <w:rsid w:val="5FDBCA66"/>
    <w:rsid w:val="5FF708CF"/>
    <w:rsid w:val="608834ED"/>
    <w:rsid w:val="609D1752"/>
    <w:rsid w:val="61273712"/>
    <w:rsid w:val="61915F1E"/>
    <w:rsid w:val="61CB270F"/>
    <w:rsid w:val="61ED04B8"/>
    <w:rsid w:val="624B51DE"/>
    <w:rsid w:val="628D3A49"/>
    <w:rsid w:val="62A50D92"/>
    <w:rsid w:val="62B66AFB"/>
    <w:rsid w:val="62EF3338"/>
    <w:rsid w:val="631A4ED1"/>
    <w:rsid w:val="635254C1"/>
    <w:rsid w:val="64267CB1"/>
    <w:rsid w:val="65460938"/>
    <w:rsid w:val="654A27C5"/>
    <w:rsid w:val="657F8753"/>
    <w:rsid w:val="667D1EA9"/>
    <w:rsid w:val="66D02156"/>
    <w:rsid w:val="66E63727"/>
    <w:rsid w:val="67A7735B"/>
    <w:rsid w:val="67D81444"/>
    <w:rsid w:val="684D1CB0"/>
    <w:rsid w:val="689E69AF"/>
    <w:rsid w:val="68E1689C"/>
    <w:rsid w:val="69894F6A"/>
    <w:rsid w:val="69FE8223"/>
    <w:rsid w:val="6A2C3B47"/>
    <w:rsid w:val="6A435C5B"/>
    <w:rsid w:val="6AA95198"/>
    <w:rsid w:val="6BF508D7"/>
    <w:rsid w:val="6C1A634D"/>
    <w:rsid w:val="6C975BF0"/>
    <w:rsid w:val="6CBA368C"/>
    <w:rsid w:val="6CE54BAD"/>
    <w:rsid w:val="6D4C4C2C"/>
    <w:rsid w:val="6DA71E62"/>
    <w:rsid w:val="6DDFF936"/>
    <w:rsid w:val="6DFF71A6"/>
    <w:rsid w:val="6E396833"/>
    <w:rsid w:val="6E533D98"/>
    <w:rsid w:val="6EE75AAC"/>
    <w:rsid w:val="6EFB64C4"/>
    <w:rsid w:val="6F215C44"/>
    <w:rsid w:val="6F3B6D06"/>
    <w:rsid w:val="6F3BF751"/>
    <w:rsid w:val="6F73059A"/>
    <w:rsid w:val="6F7667C9"/>
    <w:rsid w:val="6F76B2B5"/>
    <w:rsid w:val="6F7FE296"/>
    <w:rsid w:val="6F8B1310"/>
    <w:rsid w:val="6F9F1DC2"/>
    <w:rsid w:val="6FAA66FE"/>
    <w:rsid w:val="6FBFF0E4"/>
    <w:rsid w:val="6FDD4291"/>
    <w:rsid w:val="6FDF3AA8"/>
    <w:rsid w:val="6FE70627"/>
    <w:rsid w:val="6FED3028"/>
    <w:rsid w:val="6FEF543C"/>
    <w:rsid w:val="6FFFAA06"/>
    <w:rsid w:val="70A1703D"/>
    <w:rsid w:val="71297032"/>
    <w:rsid w:val="71A053FA"/>
    <w:rsid w:val="71B44B4E"/>
    <w:rsid w:val="721F4160"/>
    <w:rsid w:val="72E871A5"/>
    <w:rsid w:val="72F71196"/>
    <w:rsid w:val="731352DC"/>
    <w:rsid w:val="737B31A3"/>
    <w:rsid w:val="73AFB6E6"/>
    <w:rsid w:val="74820F33"/>
    <w:rsid w:val="74A72748"/>
    <w:rsid w:val="74B66E2F"/>
    <w:rsid w:val="74FD3A71"/>
    <w:rsid w:val="753DC6A4"/>
    <w:rsid w:val="757FFC9C"/>
    <w:rsid w:val="758B1E6A"/>
    <w:rsid w:val="75C7F83E"/>
    <w:rsid w:val="75D3A6C7"/>
    <w:rsid w:val="75D51537"/>
    <w:rsid w:val="75EB0D5A"/>
    <w:rsid w:val="75ED3FD1"/>
    <w:rsid w:val="76AE24B4"/>
    <w:rsid w:val="76E9529A"/>
    <w:rsid w:val="76EF6628"/>
    <w:rsid w:val="76F6C59E"/>
    <w:rsid w:val="76FF0CDD"/>
    <w:rsid w:val="77147E3D"/>
    <w:rsid w:val="773FE15D"/>
    <w:rsid w:val="777F848A"/>
    <w:rsid w:val="779E01C4"/>
    <w:rsid w:val="77A27459"/>
    <w:rsid w:val="77BDC830"/>
    <w:rsid w:val="77DC095A"/>
    <w:rsid w:val="77FB07E0"/>
    <w:rsid w:val="77FF16E8"/>
    <w:rsid w:val="782D7408"/>
    <w:rsid w:val="78AF2513"/>
    <w:rsid w:val="78CD4747"/>
    <w:rsid w:val="78EF717A"/>
    <w:rsid w:val="7927654D"/>
    <w:rsid w:val="795A405F"/>
    <w:rsid w:val="7964268F"/>
    <w:rsid w:val="79AA6D6E"/>
    <w:rsid w:val="79C124FE"/>
    <w:rsid w:val="79CE0777"/>
    <w:rsid w:val="7A973FF2"/>
    <w:rsid w:val="7AB568F0"/>
    <w:rsid w:val="7AB636E5"/>
    <w:rsid w:val="7ABAA0BE"/>
    <w:rsid w:val="7AD65B77"/>
    <w:rsid w:val="7AF97A75"/>
    <w:rsid w:val="7AFD253B"/>
    <w:rsid w:val="7B364826"/>
    <w:rsid w:val="7B75534E"/>
    <w:rsid w:val="7B7B7914"/>
    <w:rsid w:val="7B7F4233"/>
    <w:rsid w:val="7B8B2DC3"/>
    <w:rsid w:val="7B9F686F"/>
    <w:rsid w:val="7B9FD8B8"/>
    <w:rsid w:val="7BA23C69"/>
    <w:rsid w:val="7BBC740E"/>
    <w:rsid w:val="7BC6167B"/>
    <w:rsid w:val="7BEF8720"/>
    <w:rsid w:val="7BF9572F"/>
    <w:rsid w:val="7C15C486"/>
    <w:rsid w:val="7C1F350C"/>
    <w:rsid w:val="7C2D40D8"/>
    <w:rsid w:val="7C75312C"/>
    <w:rsid w:val="7CF9D644"/>
    <w:rsid w:val="7CFBF173"/>
    <w:rsid w:val="7CFF058E"/>
    <w:rsid w:val="7D020E63"/>
    <w:rsid w:val="7D20753B"/>
    <w:rsid w:val="7D3BCC3B"/>
    <w:rsid w:val="7D3E6CA4"/>
    <w:rsid w:val="7D5DFF4E"/>
    <w:rsid w:val="7D6D637A"/>
    <w:rsid w:val="7DFA4230"/>
    <w:rsid w:val="7E2D18E8"/>
    <w:rsid w:val="7E470AF8"/>
    <w:rsid w:val="7E9F3EAE"/>
    <w:rsid w:val="7EA3EFDC"/>
    <w:rsid w:val="7EBE700C"/>
    <w:rsid w:val="7ECAD2DF"/>
    <w:rsid w:val="7EF5C9B4"/>
    <w:rsid w:val="7EF740BD"/>
    <w:rsid w:val="7F175D02"/>
    <w:rsid w:val="7F1D15FF"/>
    <w:rsid w:val="7F2A4DF5"/>
    <w:rsid w:val="7F390AFC"/>
    <w:rsid w:val="7F3FAD30"/>
    <w:rsid w:val="7F68769E"/>
    <w:rsid w:val="7F76193D"/>
    <w:rsid w:val="7F76AE2A"/>
    <w:rsid w:val="7F7B85E5"/>
    <w:rsid w:val="7F7FC27B"/>
    <w:rsid w:val="7FA0B334"/>
    <w:rsid w:val="7FBD63C4"/>
    <w:rsid w:val="7FC93EBA"/>
    <w:rsid w:val="7FD2231E"/>
    <w:rsid w:val="7FD30156"/>
    <w:rsid w:val="7FD3AF22"/>
    <w:rsid w:val="7FD4686D"/>
    <w:rsid w:val="7FDCD798"/>
    <w:rsid w:val="7FDD28E4"/>
    <w:rsid w:val="7FDD58BA"/>
    <w:rsid w:val="7FDD5BB8"/>
    <w:rsid w:val="7FDFC71B"/>
    <w:rsid w:val="7FEDAA0B"/>
    <w:rsid w:val="7FEE5B0B"/>
    <w:rsid w:val="7FEE5F07"/>
    <w:rsid w:val="7FEF2415"/>
    <w:rsid w:val="7FEFD819"/>
    <w:rsid w:val="7FF6A57E"/>
    <w:rsid w:val="7FF6B582"/>
    <w:rsid w:val="7FF7A01A"/>
    <w:rsid w:val="7FFA88DB"/>
    <w:rsid w:val="7FFB03B1"/>
    <w:rsid w:val="7FFB8DC7"/>
    <w:rsid w:val="7FFC166D"/>
    <w:rsid w:val="7FFD5BD7"/>
    <w:rsid w:val="8EBD10F5"/>
    <w:rsid w:val="8EFC2F2B"/>
    <w:rsid w:val="96FBBC31"/>
    <w:rsid w:val="975F6B08"/>
    <w:rsid w:val="98F5E090"/>
    <w:rsid w:val="9DFF8E18"/>
    <w:rsid w:val="9E7F5867"/>
    <w:rsid w:val="9FE71F3B"/>
    <w:rsid w:val="9FEECF34"/>
    <w:rsid w:val="A3BBC74D"/>
    <w:rsid w:val="A7BF9F6E"/>
    <w:rsid w:val="AD3F5619"/>
    <w:rsid w:val="AD9E88D9"/>
    <w:rsid w:val="ADFC86A3"/>
    <w:rsid w:val="AEFBA723"/>
    <w:rsid w:val="B7E993CD"/>
    <w:rsid w:val="B7FD7D2B"/>
    <w:rsid w:val="B9DBC6B3"/>
    <w:rsid w:val="B9E7FE6E"/>
    <w:rsid w:val="BA7B23C6"/>
    <w:rsid w:val="BB0BF83C"/>
    <w:rsid w:val="BB37E6E6"/>
    <w:rsid w:val="BCA79C92"/>
    <w:rsid w:val="BD6B3DF3"/>
    <w:rsid w:val="BDF7BBC0"/>
    <w:rsid w:val="BDFEC67A"/>
    <w:rsid w:val="BDFF53FC"/>
    <w:rsid w:val="BE66D24E"/>
    <w:rsid w:val="BEDF794D"/>
    <w:rsid w:val="BEFF121D"/>
    <w:rsid w:val="BF596ABA"/>
    <w:rsid w:val="BF67FA79"/>
    <w:rsid w:val="BFBAA5BC"/>
    <w:rsid w:val="BFBB9918"/>
    <w:rsid w:val="BFF62FD1"/>
    <w:rsid w:val="C59E4AD8"/>
    <w:rsid w:val="C74D0C90"/>
    <w:rsid w:val="C7BB2F92"/>
    <w:rsid w:val="CBCE7133"/>
    <w:rsid w:val="CCFBEC05"/>
    <w:rsid w:val="CEFF7989"/>
    <w:rsid w:val="CF24AA45"/>
    <w:rsid w:val="CF7FB513"/>
    <w:rsid w:val="D36FAAD1"/>
    <w:rsid w:val="D3FFBA33"/>
    <w:rsid w:val="D57D4D60"/>
    <w:rsid w:val="D86DAF70"/>
    <w:rsid w:val="D9BF1278"/>
    <w:rsid w:val="DB4E9E7A"/>
    <w:rsid w:val="DBE90E54"/>
    <w:rsid w:val="DCAF3CD0"/>
    <w:rsid w:val="DCFE8FA0"/>
    <w:rsid w:val="DD931BE6"/>
    <w:rsid w:val="DDFEE087"/>
    <w:rsid w:val="DDFFB7F6"/>
    <w:rsid w:val="DEDF7A56"/>
    <w:rsid w:val="DEEB1F23"/>
    <w:rsid w:val="DF761177"/>
    <w:rsid w:val="DF7BFA54"/>
    <w:rsid w:val="DF7FC392"/>
    <w:rsid w:val="DFA9C47D"/>
    <w:rsid w:val="DFD19FB5"/>
    <w:rsid w:val="DFDC4716"/>
    <w:rsid w:val="DFFE4C78"/>
    <w:rsid w:val="DFFF02B6"/>
    <w:rsid w:val="E3ED0B5F"/>
    <w:rsid w:val="E4F75A32"/>
    <w:rsid w:val="E6EF0DA2"/>
    <w:rsid w:val="E7BFCB59"/>
    <w:rsid w:val="E7ED3389"/>
    <w:rsid w:val="E7FF21AC"/>
    <w:rsid w:val="EA460404"/>
    <w:rsid w:val="EAFFAD3E"/>
    <w:rsid w:val="ED6F2B9C"/>
    <w:rsid w:val="EE6DF511"/>
    <w:rsid w:val="EFBE7D95"/>
    <w:rsid w:val="EFDF35B6"/>
    <w:rsid w:val="EFDFD47F"/>
    <w:rsid w:val="EFEED44B"/>
    <w:rsid w:val="EFFFE18C"/>
    <w:rsid w:val="F39747DB"/>
    <w:rsid w:val="F3EEBACA"/>
    <w:rsid w:val="F3FF310E"/>
    <w:rsid w:val="F42F18B5"/>
    <w:rsid w:val="F4DF87BB"/>
    <w:rsid w:val="F4F649AE"/>
    <w:rsid w:val="F573DE28"/>
    <w:rsid w:val="F5FBC57A"/>
    <w:rsid w:val="F5FFE3F5"/>
    <w:rsid w:val="F6F5367E"/>
    <w:rsid w:val="F6FDC7A6"/>
    <w:rsid w:val="F6FFC8F5"/>
    <w:rsid w:val="F776F0B8"/>
    <w:rsid w:val="F7A80218"/>
    <w:rsid w:val="F7B716D7"/>
    <w:rsid w:val="F7BF471A"/>
    <w:rsid w:val="F7E84532"/>
    <w:rsid w:val="F7F73D80"/>
    <w:rsid w:val="F7F96345"/>
    <w:rsid w:val="F7FF6FDA"/>
    <w:rsid w:val="F8EB5E94"/>
    <w:rsid w:val="F9FF8620"/>
    <w:rsid w:val="FA17DD6A"/>
    <w:rsid w:val="FAAD083C"/>
    <w:rsid w:val="FAC5B864"/>
    <w:rsid w:val="FADA241F"/>
    <w:rsid w:val="FAEB8391"/>
    <w:rsid w:val="FAEDA599"/>
    <w:rsid w:val="FB3BD7B7"/>
    <w:rsid w:val="FB779A70"/>
    <w:rsid w:val="FB7F3413"/>
    <w:rsid w:val="FB97009D"/>
    <w:rsid w:val="FBBFCF06"/>
    <w:rsid w:val="FBBFEA00"/>
    <w:rsid w:val="FBDF3FF7"/>
    <w:rsid w:val="FC0F35AE"/>
    <w:rsid w:val="FD8ECFE1"/>
    <w:rsid w:val="FDE79E90"/>
    <w:rsid w:val="FDEA2A97"/>
    <w:rsid w:val="FDF1A49E"/>
    <w:rsid w:val="FDFD2B69"/>
    <w:rsid w:val="FDFFB279"/>
    <w:rsid w:val="FDFFDCC7"/>
    <w:rsid w:val="FE734873"/>
    <w:rsid w:val="FE7F84A2"/>
    <w:rsid w:val="FE9D8C02"/>
    <w:rsid w:val="FEBD323D"/>
    <w:rsid w:val="FEF18A0C"/>
    <w:rsid w:val="FEFDFAB6"/>
    <w:rsid w:val="FEFE5B12"/>
    <w:rsid w:val="FF3B6740"/>
    <w:rsid w:val="FF5B0233"/>
    <w:rsid w:val="FF5B944C"/>
    <w:rsid w:val="FF5F8BC0"/>
    <w:rsid w:val="FF5FD899"/>
    <w:rsid w:val="FF67787E"/>
    <w:rsid w:val="FF6D7114"/>
    <w:rsid w:val="FF78DE83"/>
    <w:rsid w:val="FF7E1348"/>
    <w:rsid w:val="FF9D0D26"/>
    <w:rsid w:val="FFBC6365"/>
    <w:rsid w:val="FFBD8CD8"/>
    <w:rsid w:val="FFDB0F91"/>
    <w:rsid w:val="FFDEE667"/>
    <w:rsid w:val="FFE621D4"/>
    <w:rsid w:val="FFE7C732"/>
    <w:rsid w:val="FFEF5A23"/>
    <w:rsid w:val="FFEFFC6C"/>
    <w:rsid w:val="FFF2BF3A"/>
    <w:rsid w:val="FFF7F722"/>
    <w:rsid w:val="FFF905BA"/>
    <w:rsid w:val="FFF91143"/>
    <w:rsid w:val="FFFB059F"/>
    <w:rsid w:val="FFFB159E"/>
    <w:rsid w:val="FFFBD40A"/>
    <w:rsid w:val="FFFD3644"/>
    <w:rsid w:val="FFFE78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10">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Indent"/>
    <w:basedOn w:val="1"/>
    <w:next w:val="3"/>
    <w:qFormat/>
    <w:uiPriority w:val="0"/>
    <w:pPr>
      <w:ind w:left="420" w:leftChars="200"/>
    </w:pPr>
  </w:style>
  <w:style w:type="paragraph" w:styleId="3">
    <w:name w:val="Body Text First Indent 2"/>
    <w:basedOn w:val="2"/>
    <w:next w:val="1"/>
    <w:unhideWhenUsed/>
    <w:qFormat/>
    <w:uiPriority w:val="99"/>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basedOn w:val="8"/>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1">
    <w:name w:val="正文缩进1"/>
    <w:qFormat/>
    <w:uiPriority w:val="0"/>
    <w:pPr>
      <w:widowControl w:val="0"/>
      <w:ind w:firstLine="42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12">
    <w:name w:val="_Style 5"/>
    <w:basedOn w:val="13"/>
    <w:next w:val="1"/>
    <w:qFormat/>
    <w:uiPriority w:val="0"/>
    <w:pPr>
      <w:ind w:firstLine="200" w:firstLineChars="200"/>
    </w:pPr>
    <w:rPr>
      <w:rFonts w:ascii="Times New Roman" w:hAnsi="Times New Roman" w:eastAsia="宋体" w:cs="Times New Roman"/>
      <w:sz w:val="24"/>
      <w:szCs w:val="22"/>
    </w:rPr>
  </w:style>
  <w:style w:type="paragraph" w:customStyle="1" w:styleId="13">
    <w:name w:val="正文 New New"/>
    <w:next w:val="1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4">
    <w:name w:val="p0"/>
    <w:basedOn w:val="1"/>
    <w:qFormat/>
    <w:uiPriority w:val="0"/>
    <w:pPr>
      <w:widowControl/>
    </w:pPr>
    <w:rPr>
      <w:rFonts w:ascii="Times New Roman" w:hAnsi="Times New Roman" w:eastAsia="宋体" w:cs="Times New Roman"/>
      <w:kern w:val="0"/>
      <w:szCs w:val="21"/>
    </w:rPr>
  </w:style>
  <w:style w:type="paragraph" w:customStyle="1" w:styleId="15">
    <w:name w:val="Normal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6">
    <w:name w:val="普通(网站) New"/>
    <w:basedOn w:val="13"/>
    <w:qFormat/>
    <w:uiPriority w:val="0"/>
    <w:pPr>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pPr>
    <w:rPr>
      <w:kern w:val="0"/>
      <w:sz w:val="24"/>
      <w:lang w:val="en-US" w:eastAsia="zh-CN" w:bidi="ar"/>
    </w:rPr>
  </w:style>
  <w:style w:type="paragraph" w:customStyle="1" w:styleId="17">
    <w:name w:val="Normal"/>
    <w:qFormat/>
    <w:uiPriority w:val="0"/>
    <w:pPr>
      <w:jc w:val="both"/>
    </w:pPr>
    <w:rPr>
      <w:rFonts w:ascii="Times New Roman" w:hAnsi="Times New Roman" w:eastAsia="宋体" w:cs="Times New Roman"/>
      <w:kern w:val="2"/>
      <w:sz w:val="21"/>
      <w:lang w:val="en-US" w:eastAsia="zh-CN" w:bidi="ar-SA"/>
    </w:rPr>
  </w:style>
  <w:style w:type="paragraph" w:customStyle="1" w:styleId="18">
    <w:name w:val="正文 New New New New"/>
    <w:next w:val="1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目录 2 New"/>
    <w:basedOn w:val="18"/>
    <w:next w:val="18"/>
    <w:qFormat/>
    <w:uiPriority w:val="0"/>
    <w:pPr>
      <w:ind w:left="420" w:leftChars="200"/>
    </w:pPr>
  </w:style>
  <w:style w:type="paragraph" w:customStyle="1" w:styleId="20">
    <w:name w:val="正文 New New New New New"/>
    <w:next w:val="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目录 2 New New"/>
    <w:basedOn w:val="13"/>
    <w:next w:val="13"/>
    <w:qFormat/>
    <w:uiPriority w:val="0"/>
    <w:pPr>
      <w:spacing w:line="360" w:lineRule="auto"/>
    </w:pPr>
    <w:rPr>
      <w:rFonts w:ascii="仿宋_GB2312" w:hAnsi="仿宋_GB2312" w:eastAsia="仿宋_GB2312" w:cs="仿宋_GB2312"/>
      <w:b/>
      <w:bCs/>
      <w:sz w:val="32"/>
      <w:szCs w:val="32"/>
    </w:rPr>
  </w:style>
  <w:style w:type="paragraph" w:customStyle="1" w:styleId="22">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 New New New New New New New"/>
    <w:qFormat/>
    <w:uiPriority w:val="0"/>
    <w:pPr>
      <w:widowControl w:val="0"/>
      <w:jc w:val="both"/>
    </w:pPr>
    <w:rPr>
      <w:rFonts w:hint="eastAsia" w:ascii="Calibri" w:hAnsi="Calibri" w:eastAsia="宋体" w:cs="Times New Roman"/>
      <w:kern w:val="2"/>
      <w:sz w:val="21"/>
      <w:lang w:val="en-US" w:eastAsia="zh-CN" w:bidi="ar-SA"/>
    </w:rPr>
  </w:style>
  <w:style w:type="paragraph" w:customStyle="1" w:styleId="24">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正文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正文1"/>
    <w:qFormat/>
    <w:uiPriority w:val="0"/>
    <w:pPr>
      <w:jc w:val="both"/>
    </w:pPr>
    <w:rPr>
      <w:rFonts w:ascii="Times New Roman" w:hAnsi="Times New Roman" w:eastAsia="宋体" w:cs="Times New Roman"/>
      <w:kern w:val="2"/>
      <w:sz w:val="21"/>
      <w:szCs w:val="20"/>
      <w:lang w:val="en-US" w:eastAsia="zh-CN" w:bidi="ar-SA"/>
    </w:rPr>
  </w:style>
  <w:style w:type="paragraph" w:customStyle="1" w:styleId="28">
    <w:name w:val="公文正文"/>
    <w:basedOn w:val="1"/>
    <w:qFormat/>
    <w:uiPriority w:val="0"/>
    <w:pPr>
      <w:ind w:firstLine="640"/>
    </w:pPr>
  </w:style>
  <w:style w:type="paragraph" w:customStyle="1" w:styleId="29">
    <w:name w:val="WPSOffice手动目录 1"/>
    <w:qFormat/>
    <w:uiPriority w:val="0"/>
    <w:pPr>
      <w:ind w:leftChars="0"/>
    </w:pPr>
    <w:rPr>
      <w:rFonts w:ascii="Times New Roman" w:hAnsi="Times New Roman" w:eastAsia="宋体" w:cs="Times New Roman"/>
      <w:sz w:val="20"/>
      <w:szCs w:val="20"/>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41</Pages>
  <Words>11159</Words>
  <Characters>12007</Characters>
  <Lines>1</Lines>
  <Paragraphs>1</Paragraphs>
  <TotalTime>28</TotalTime>
  <ScaleCrop>false</ScaleCrop>
  <LinksUpToDate>false</LinksUpToDate>
  <CharactersWithSpaces>12371</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2023-09-13T08:13:00Z</dcterms:created>
  <dc:creator>叶菲</dc:creator>
  <cp:lastModifiedBy>user</cp:lastModifiedBy>
  <cp:lastPrinted>2025-09-14T11:02:00Z</cp:lastPrinted>
  <dcterms:modified xsi:type="dcterms:W3CDTF">2026-08-18T15:59:12Z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501CF42C8F6A9A734439676814D37A6F</vt:lpwstr>
  </property>
  <property fmtid="{D5CDD505-2E9C-101B-9397-08002B2CF9AE}" pid="4" name="hmcheck_markmode">
    <vt:i4>0</vt:i4>
  </property>
  <property fmtid="{D5CDD505-2E9C-101B-9397-08002B2CF9AE}" pid="5" name="KSOTemplateDocerSaveRecord">
    <vt:lpwstr>eyJoZGlkIjoiYWQyNjc3ZDI4MWQzMjliNjQ3OGZmNDRlZDg1MDZkNWQiLCJ1c2VySWQiOiIzNDYxODk2MDIifQ==</vt:lpwstr>
  </property>
</Properties>
</file>