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4BAC8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2</w:t>
      </w:r>
    </w:p>
    <w:p w14:paraId="5919B3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660" w:lineRule="exact"/>
        <w:jc w:val="center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"/>
        </w:rPr>
      </w:pPr>
      <w:bookmarkStart w:id="0" w:name="_GoBack"/>
      <w:r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  <w:t>202</w:t>
      </w:r>
      <w:r>
        <w:rPr>
          <w:rFonts w:hint="eastAsia" w:ascii="宋体" w:hAnsi="宋体" w:cs="宋体"/>
          <w:color w:val="000000"/>
          <w:sz w:val="44"/>
          <w:szCs w:val="44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44"/>
          <w:szCs w:val="44"/>
          <w:lang w:eastAsia="zh-CN"/>
        </w:rPr>
        <w:t>年国家人工智能券免审配套申请书</w:t>
      </w:r>
    </w:p>
    <w:bookmarkEnd w:id="0"/>
    <w:p w14:paraId="29632A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jc w:val="left"/>
        <w:textAlignment w:val="auto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"/>
        </w:rPr>
      </w:pPr>
    </w:p>
    <w:p w14:paraId="35A85A2D">
      <w:pPr>
        <w:jc w:val="left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"/>
        </w:rPr>
      </w:pPr>
    </w:p>
    <w:p w14:paraId="7FC9B89A">
      <w:pPr>
        <w:jc w:val="left"/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eastAsia="zh-CN" w:bidi="ar"/>
        </w:rPr>
        <w:t>杭州市经济和信息化局（杭州市数字经济局）：</w:t>
      </w:r>
    </w:p>
    <w:p w14:paraId="0C023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spacing w:val="0"/>
          <w:kern w:val="0"/>
          <w:sz w:val="32"/>
          <w:szCs w:val="32"/>
          <w:lang w:val="en-US" w:eastAsia="zh-CN" w:bidi="ar"/>
        </w:rPr>
        <w:t>我司于2026年5月参与2026年人工智能券（算力券）兑付申报，并获得资金补贴。现根据</w:t>
      </w:r>
      <w:r>
        <w:rPr>
          <w:rFonts w:hint="default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《杭州市加快建设人工智能创新高地实施方案（2025年版）》</w:t>
      </w: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相关要求，申请杭州市算力券对国家人工智能券的免审配套，请予支持。</w:t>
      </w:r>
    </w:p>
    <w:p w14:paraId="488D0B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特此申请。</w:t>
      </w:r>
    </w:p>
    <w:p w14:paraId="58AE6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</w:p>
    <w:p w14:paraId="53F7A0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40" w:rightChars="4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单位（列明全称并盖章）：</w:t>
      </w:r>
    </w:p>
    <w:p w14:paraId="179F46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40" w:rightChars="4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</w:p>
    <w:p w14:paraId="614AE1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40" w:rightChars="4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法定代表人（签名）：</w:t>
      </w:r>
    </w:p>
    <w:p w14:paraId="261C79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40" w:rightChars="4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</w:p>
    <w:p w14:paraId="4675C2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40" w:rightChars="40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2026年  月   日</w:t>
      </w:r>
    </w:p>
    <w:p w14:paraId="00FF6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40" w:rightChars="4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</w:p>
    <w:p w14:paraId="4A5FD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40" w:rightChars="40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区、县（市）经信部门审核意见（盖章）：</w:t>
      </w:r>
    </w:p>
    <w:p w14:paraId="5EA49B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840" w:rightChars="400"/>
        <w:jc w:val="both"/>
        <w:textAlignment w:val="auto"/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</w:pPr>
    </w:p>
    <w:p w14:paraId="0F0193A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right="840" w:rightChars="400" w:firstLine="640" w:firstLineChars="200"/>
        <w:jc w:val="right"/>
        <w:textAlignment w:val="auto"/>
        <w:rPr>
          <w:rFonts w:hint="default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napToGrid w:val="0"/>
          <w:color w:val="auto"/>
          <w:spacing w:val="0"/>
          <w:kern w:val="0"/>
          <w:sz w:val="32"/>
          <w:szCs w:val="32"/>
          <w:u w:val="none"/>
          <w:lang w:val="en-US" w:eastAsia="zh-CN"/>
        </w:rPr>
        <w:t>2026年  月   日</w:t>
      </w:r>
    </w:p>
    <w:p w14:paraId="6BC0B0E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569CE"/>
    <w:rsid w:val="3B056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2026-09-24T08:01:00Z</dcterms:created>
  <dc:creator>汪株燚</dc:creator>
  <cp:lastModifiedBy>汪株燚</cp:lastModifiedBy>
  <dcterms:modified xsi:type="dcterms:W3CDTF">2026-09-24T08:01:11Z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26FB8314859141B5B81EE41DD6E30B10_11</vt:lpwstr>
  </property>
  <property fmtid="{D5CDD505-2E9C-101B-9397-08002B2CF9AE}" pid="4" name="KSOTemplateDocerSaveRecord">
    <vt:lpwstr>eyJoZGlkIjoiYWYxNzJlNzI5ZjQ2OWE0YTljZTAzNGQ1OTY5MjJhOWUiLCJ1c2VySWQiOiIyMDE5NTc3NzQifQ==</vt:lpwstr>
  </property>
</Properties>
</file>